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CE6" w:rsidRPr="0057342E" w:rsidRDefault="00C56CE6" w:rsidP="002A6774">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rsidR="00C56CE6" w:rsidRPr="0057342E" w:rsidRDefault="00C56CE6" w:rsidP="00C56CE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58281E">
        <w:rPr>
          <w:rFonts w:ascii="Times New Roman" w:hAnsi="Times New Roman" w:cs="Times New Roman"/>
          <w:b/>
          <w:sz w:val="28"/>
          <w:szCs w:val="28"/>
        </w:rPr>
        <w:t>1</w:t>
      </w:r>
      <w:r w:rsidR="003542C2">
        <w:rPr>
          <w:rFonts w:ascii="Times New Roman" w:hAnsi="Times New Roman" w:cs="Times New Roman"/>
          <w:b/>
          <w:sz w:val="28"/>
          <w:szCs w:val="28"/>
        </w:rPr>
        <w:t>2</w:t>
      </w:r>
      <w:r>
        <w:rPr>
          <w:rFonts w:ascii="Times New Roman" w:hAnsi="Times New Roman" w:cs="Times New Roman"/>
          <w:b/>
          <w:sz w:val="28"/>
          <w:szCs w:val="28"/>
        </w:rPr>
        <w:t>/</w:t>
      </w:r>
      <w:r w:rsidRPr="0057342E">
        <w:rPr>
          <w:rFonts w:ascii="Times New Roman" w:hAnsi="Times New Roman" w:cs="Times New Roman"/>
          <w:b/>
          <w:sz w:val="28"/>
          <w:szCs w:val="28"/>
        </w:rPr>
        <w:t>2018</w:t>
      </w:r>
    </w:p>
    <w:p w:rsidR="00C56CE6" w:rsidRPr="0057342E" w:rsidRDefault="00C56CE6" w:rsidP="00C56CE6">
      <w:pPr>
        <w:tabs>
          <w:tab w:val="left" w:pos="540"/>
          <w:tab w:val="left" w:pos="810"/>
          <w:tab w:val="left" w:pos="1260"/>
        </w:tabs>
        <w:spacing w:after="0" w:line="240" w:lineRule="auto"/>
        <w:jc w:val="both"/>
        <w:rPr>
          <w:rFonts w:ascii="Times New Roman" w:hAnsi="Times New Roman" w:cs="Times New Roman"/>
          <w:b/>
          <w:sz w:val="28"/>
          <w:szCs w:val="28"/>
        </w:rPr>
      </w:pPr>
    </w:p>
    <w:p w:rsidR="00C56CE6" w:rsidRPr="0057342E" w:rsidRDefault="00C56CE6" w:rsidP="00C56CE6">
      <w:pPr>
        <w:spacing w:after="0" w:line="240" w:lineRule="auto"/>
        <w:jc w:val="both"/>
        <w:rPr>
          <w:rFonts w:ascii="Times New Roman" w:hAnsi="Times New Roman" w:cs="Times New Roman"/>
          <w:i/>
          <w:sz w:val="28"/>
          <w:szCs w:val="28"/>
        </w:rPr>
      </w:pP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b/>
          <w:sz w:val="28"/>
          <w:szCs w:val="28"/>
        </w:rPr>
        <w:tab/>
      </w:r>
      <w:r w:rsidRPr="0057342E">
        <w:rPr>
          <w:rFonts w:ascii="Times New Roman" w:hAnsi="Times New Roman" w:cs="Times New Roman"/>
          <w:i/>
          <w:sz w:val="28"/>
          <w:szCs w:val="28"/>
        </w:rPr>
        <w:t>(Tổng hợp bởi Trần Quang Hưng - Ban PC)</w:t>
      </w:r>
    </w:p>
    <w:p w:rsidR="00C56CE6" w:rsidRPr="0057342E" w:rsidRDefault="00C56CE6" w:rsidP="00C56CE6">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rsidR="00C56CE6" w:rsidRDefault="00C56CE6" w:rsidP="00C56CE6">
      <w:pPr>
        <w:tabs>
          <w:tab w:val="left" w:pos="0"/>
          <w:tab w:val="left" w:pos="284"/>
        </w:tabs>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58281E">
        <w:rPr>
          <w:rFonts w:ascii="Times New Roman" w:hAnsi="Times New Roman" w:cs="Times New Roman"/>
          <w:color w:val="333333"/>
          <w:sz w:val="28"/>
          <w:szCs w:val="28"/>
          <w:shd w:val="clear" w:color="auto" w:fill="FFFFFF"/>
        </w:rPr>
        <w:t>1</w:t>
      </w:r>
      <w:r w:rsidR="000A2D26">
        <w:rPr>
          <w:rFonts w:ascii="Times New Roman" w:hAnsi="Times New Roman" w:cs="Times New Roman"/>
          <w:color w:val="333333"/>
          <w:sz w:val="28"/>
          <w:szCs w:val="28"/>
          <w:shd w:val="clear" w:color="auto" w:fill="FFFFFF"/>
        </w:rPr>
        <w:t>2</w:t>
      </w:r>
      <w:r w:rsidRPr="0057342E">
        <w:rPr>
          <w:rFonts w:ascii="Times New Roman" w:hAnsi="Times New Roman" w:cs="Times New Roman"/>
          <w:color w:val="333333"/>
          <w:sz w:val="28"/>
          <w:szCs w:val="28"/>
          <w:shd w:val="clear" w:color="auto" w:fill="FFFFFF"/>
        </w:rPr>
        <w:t xml:space="preserve">/2018 giới thiệu một số văn bản quy phạm pháp luật, chính sách mới có hiệu lực từ </w:t>
      </w:r>
      <w:r>
        <w:rPr>
          <w:rFonts w:ascii="Times New Roman" w:hAnsi="Times New Roman" w:cs="Times New Roman"/>
          <w:color w:val="333333"/>
          <w:sz w:val="28"/>
          <w:szCs w:val="28"/>
          <w:shd w:val="clear" w:color="auto" w:fill="FFFFFF"/>
        </w:rPr>
        <w:t xml:space="preserve">cuối tháng </w:t>
      </w:r>
      <w:r w:rsidR="00A90AAB">
        <w:rPr>
          <w:rFonts w:ascii="Times New Roman" w:hAnsi="Times New Roman" w:cs="Times New Roman"/>
          <w:color w:val="333333"/>
          <w:sz w:val="28"/>
          <w:szCs w:val="28"/>
          <w:shd w:val="clear" w:color="auto" w:fill="FFFFFF"/>
        </w:rPr>
        <w:t>1</w:t>
      </w:r>
      <w:r w:rsidR="000A2D26">
        <w:rPr>
          <w:rFonts w:ascii="Times New Roman" w:hAnsi="Times New Roman" w:cs="Times New Roman"/>
          <w:color w:val="333333"/>
          <w:sz w:val="28"/>
          <w:szCs w:val="28"/>
          <w:shd w:val="clear" w:color="auto" w:fill="FFFFFF"/>
        </w:rPr>
        <w:t>1</w:t>
      </w:r>
      <w:r>
        <w:rPr>
          <w:rFonts w:ascii="Times New Roman" w:hAnsi="Times New Roman" w:cs="Times New Roman"/>
          <w:color w:val="333333"/>
          <w:sz w:val="28"/>
          <w:szCs w:val="28"/>
          <w:shd w:val="clear" w:color="auto" w:fill="FFFFFF"/>
        </w:rPr>
        <w:t xml:space="preserve"> đến cuối tháng </w:t>
      </w:r>
      <w:r w:rsidR="00A90AAB">
        <w:rPr>
          <w:rFonts w:ascii="Times New Roman" w:hAnsi="Times New Roman" w:cs="Times New Roman"/>
          <w:color w:val="333333"/>
          <w:sz w:val="28"/>
          <w:szCs w:val="28"/>
          <w:shd w:val="clear" w:color="auto" w:fill="FFFFFF"/>
        </w:rPr>
        <w:t>1</w:t>
      </w:r>
      <w:r w:rsidR="000A2D26">
        <w:rPr>
          <w:rFonts w:ascii="Times New Roman" w:hAnsi="Times New Roman" w:cs="Times New Roman"/>
          <w:color w:val="333333"/>
          <w:sz w:val="28"/>
          <w:szCs w:val="28"/>
          <w:shd w:val="clear" w:color="auto" w:fill="FFFFFF"/>
        </w:rPr>
        <w:t>2</w:t>
      </w:r>
      <w:r w:rsidRPr="0057342E">
        <w:rPr>
          <w:rFonts w:ascii="Times New Roman" w:hAnsi="Times New Roman" w:cs="Times New Roman"/>
          <w:color w:val="333333"/>
          <w:sz w:val="28"/>
          <w:szCs w:val="28"/>
          <w:shd w:val="clear" w:color="auto" w:fill="FFFFFF"/>
        </w:rPr>
        <w:t>/2018</w:t>
      </w:r>
      <w:r w:rsidR="00EA4A34">
        <w:rPr>
          <w:rFonts w:ascii="Times New Roman" w:hAnsi="Times New Roman" w:cs="Times New Roman"/>
          <w:color w:val="333333"/>
          <w:sz w:val="28"/>
          <w:szCs w:val="28"/>
          <w:shd w:val="clear" w:color="auto" w:fill="FFFFFF"/>
        </w:rPr>
        <w:t>.</w:t>
      </w:r>
    </w:p>
    <w:p w:rsidR="0058281E" w:rsidRPr="00B86B04" w:rsidRDefault="0058281E" w:rsidP="0058281E">
      <w:pPr>
        <w:pStyle w:val="ListParagraph"/>
        <w:numPr>
          <w:ilvl w:val="0"/>
          <w:numId w:val="3"/>
        </w:numPr>
        <w:tabs>
          <w:tab w:val="left" w:pos="0"/>
          <w:tab w:val="left" w:pos="284"/>
        </w:tabs>
        <w:ind w:left="709" w:hanging="709"/>
        <w:jc w:val="both"/>
        <w:rPr>
          <w:rFonts w:ascii="Times New Roman" w:eastAsia="Times New Roman" w:hAnsi="Times New Roman" w:cs="Times New Roman"/>
          <w:b/>
          <w:color w:val="222222"/>
          <w:sz w:val="28"/>
          <w:szCs w:val="28"/>
        </w:rPr>
      </w:pPr>
      <w:r w:rsidRPr="00B86B04">
        <w:rPr>
          <w:rFonts w:ascii="Times New Roman" w:eastAsia="Times New Roman" w:hAnsi="Times New Roman" w:cs="Times New Roman"/>
          <w:b/>
          <w:color w:val="222222"/>
          <w:sz w:val="28"/>
          <w:szCs w:val="28"/>
        </w:rPr>
        <w:t>Văn bản về hàng không, giao thông</w:t>
      </w:r>
    </w:p>
    <w:p w:rsidR="001B2269" w:rsidRPr="00A727E0" w:rsidRDefault="00A727E0" w:rsidP="003542C2">
      <w:pPr>
        <w:pStyle w:val="ListParagraph"/>
        <w:numPr>
          <w:ilvl w:val="0"/>
          <w:numId w:val="21"/>
        </w:numPr>
        <w:tabs>
          <w:tab w:val="left" w:pos="0"/>
          <w:tab w:val="left" w:pos="284"/>
        </w:tabs>
        <w:ind w:left="567" w:hanging="141"/>
        <w:jc w:val="both"/>
        <w:rPr>
          <w:rFonts w:ascii="Times New Roman" w:eastAsia="Times New Roman" w:hAnsi="Times New Roman" w:cs="Times New Roman"/>
          <w:b/>
          <w:color w:val="222222"/>
          <w:sz w:val="28"/>
          <w:szCs w:val="28"/>
        </w:rPr>
      </w:pPr>
      <w:r w:rsidRPr="00A727E0">
        <w:rPr>
          <w:rFonts w:ascii="Times New Roman" w:eastAsia="Times New Roman" w:hAnsi="Times New Roman" w:cs="Times New Roman"/>
          <w:b/>
          <w:color w:val="222222"/>
          <w:sz w:val="28"/>
          <w:szCs w:val="28"/>
        </w:rPr>
        <w:t>Thủ tục hành chính được sửa đổi, bổ sung trong lĩnh vực hàng không</w:t>
      </w:r>
      <w:r w:rsidR="001B2269" w:rsidRPr="00A727E0">
        <w:rPr>
          <w:rFonts w:ascii="Times New Roman" w:eastAsia="Times New Roman" w:hAnsi="Times New Roman" w:cs="Times New Roman"/>
          <w:b/>
          <w:color w:val="222222"/>
          <w:sz w:val="28"/>
          <w:szCs w:val="28"/>
        </w:rPr>
        <w:t xml:space="preserve"> </w:t>
      </w:r>
    </w:p>
    <w:p w:rsidR="001B2269" w:rsidRDefault="001B2269" w:rsidP="003542C2">
      <w:pPr>
        <w:pStyle w:val="ListParagraph"/>
        <w:tabs>
          <w:tab w:val="left" w:pos="0"/>
          <w:tab w:val="left" w:pos="284"/>
          <w:tab w:val="left" w:pos="993"/>
        </w:tabs>
        <w:ind w:left="709"/>
        <w:jc w:val="both"/>
        <w:rPr>
          <w:rFonts w:ascii="Times New Roman" w:eastAsia="Times New Roman" w:hAnsi="Times New Roman" w:cs="Times New Roman"/>
          <w:color w:val="222222"/>
          <w:sz w:val="28"/>
          <w:szCs w:val="28"/>
        </w:rPr>
      </w:pPr>
      <w:r w:rsidRPr="001B2269">
        <w:rPr>
          <w:rFonts w:ascii="Times New Roman" w:eastAsia="Times New Roman" w:hAnsi="Times New Roman" w:cs="Times New Roman"/>
          <w:color w:val="222222"/>
          <w:sz w:val="28"/>
          <w:szCs w:val="28"/>
        </w:rPr>
        <w:t>Quyết định</w:t>
      </w:r>
      <w:hyperlink r:id="rId5" w:tgtFrame="_blank" w:history="1">
        <w:r w:rsidRPr="001B2269">
          <w:rPr>
            <w:rFonts w:ascii="Times New Roman" w:eastAsia="Times New Roman" w:hAnsi="Times New Roman" w:cs="Times New Roman"/>
            <w:color w:val="222222"/>
            <w:sz w:val="28"/>
            <w:szCs w:val="28"/>
          </w:rPr>
          <w:t> </w:t>
        </w:r>
        <w:r w:rsidR="003542C2">
          <w:rPr>
            <w:rFonts w:ascii="Times New Roman" w:eastAsia="Times New Roman" w:hAnsi="Times New Roman" w:cs="Times New Roman"/>
            <w:color w:val="222222"/>
            <w:sz w:val="28"/>
            <w:szCs w:val="28"/>
          </w:rPr>
          <w:t xml:space="preserve">số </w:t>
        </w:r>
        <w:r w:rsidRPr="001B2269">
          <w:rPr>
            <w:rFonts w:ascii="Times New Roman" w:eastAsia="Times New Roman" w:hAnsi="Times New Roman" w:cs="Times New Roman"/>
            <w:color w:val="222222"/>
            <w:sz w:val="28"/>
            <w:szCs w:val="28"/>
          </w:rPr>
          <w:t>2433/QĐ-BGTVT</w:t>
        </w:r>
      </w:hyperlink>
      <w:r>
        <w:rPr>
          <w:rFonts w:ascii="Times New Roman" w:eastAsia="Times New Roman" w:hAnsi="Times New Roman" w:cs="Times New Roman"/>
          <w:color w:val="222222"/>
          <w:sz w:val="28"/>
          <w:szCs w:val="28"/>
        </w:rPr>
        <w:t xml:space="preserve"> </w:t>
      </w:r>
      <w:r w:rsidR="00A727E0">
        <w:rPr>
          <w:rFonts w:ascii="Times New Roman" w:eastAsia="Times New Roman" w:hAnsi="Times New Roman" w:cs="Times New Roman"/>
          <w:color w:val="222222"/>
          <w:sz w:val="28"/>
          <w:szCs w:val="28"/>
        </w:rPr>
        <w:t>n</w:t>
      </w:r>
      <w:r w:rsidR="00A727E0" w:rsidRPr="001B2269">
        <w:rPr>
          <w:rFonts w:ascii="Times New Roman" w:eastAsia="Times New Roman" w:hAnsi="Times New Roman" w:cs="Times New Roman"/>
          <w:color w:val="222222"/>
          <w:sz w:val="28"/>
          <w:szCs w:val="28"/>
        </w:rPr>
        <w:t>gày 09/11/2018</w:t>
      </w:r>
      <w:r w:rsidR="00A727E0">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của </w:t>
      </w:r>
      <w:r w:rsidRPr="001B2269">
        <w:rPr>
          <w:rFonts w:ascii="Times New Roman" w:eastAsia="Times New Roman" w:hAnsi="Times New Roman" w:cs="Times New Roman"/>
          <w:color w:val="222222"/>
          <w:sz w:val="28"/>
          <w:szCs w:val="28"/>
        </w:rPr>
        <w:t>Bộ</w:t>
      </w:r>
      <w:r>
        <w:rPr>
          <w:rFonts w:ascii="Times New Roman" w:eastAsia="Times New Roman" w:hAnsi="Times New Roman" w:cs="Times New Roman"/>
          <w:color w:val="222222"/>
          <w:sz w:val="28"/>
          <w:szCs w:val="28"/>
        </w:rPr>
        <w:t xml:space="preserve"> Trưởng Bộ </w:t>
      </w:r>
      <w:r w:rsidRPr="001B2269">
        <w:rPr>
          <w:rFonts w:ascii="Times New Roman" w:eastAsia="Times New Roman" w:hAnsi="Times New Roman" w:cs="Times New Roman"/>
          <w:color w:val="222222"/>
          <w:sz w:val="28"/>
          <w:szCs w:val="28"/>
        </w:rPr>
        <w:t>GTVT </w:t>
      </w:r>
      <w:r>
        <w:rPr>
          <w:rFonts w:ascii="Times New Roman" w:eastAsia="Times New Roman" w:hAnsi="Times New Roman" w:cs="Times New Roman"/>
          <w:color w:val="222222"/>
          <w:sz w:val="28"/>
          <w:szCs w:val="28"/>
        </w:rPr>
        <w:t xml:space="preserve"> </w:t>
      </w:r>
      <w:r w:rsidRPr="001B2269">
        <w:rPr>
          <w:rFonts w:ascii="Times New Roman" w:eastAsia="Times New Roman" w:hAnsi="Times New Roman" w:cs="Times New Roman"/>
          <w:color w:val="222222"/>
          <w:sz w:val="28"/>
          <w:szCs w:val="28"/>
        </w:rPr>
        <w:t xml:space="preserve">về việc công bố </w:t>
      </w:r>
      <w:r w:rsidR="003542C2" w:rsidRPr="001B2269">
        <w:rPr>
          <w:rFonts w:ascii="Times New Roman" w:eastAsia="Times New Roman" w:hAnsi="Times New Roman" w:cs="Times New Roman"/>
          <w:color w:val="222222"/>
          <w:sz w:val="28"/>
          <w:szCs w:val="28"/>
        </w:rPr>
        <w:t>sửa đ</w:t>
      </w:r>
      <w:r w:rsidR="003542C2">
        <w:rPr>
          <w:rFonts w:ascii="Times New Roman" w:eastAsia="Times New Roman" w:hAnsi="Times New Roman" w:cs="Times New Roman"/>
          <w:color w:val="222222"/>
          <w:sz w:val="28"/>
          <w:szCs w:val="28"/>
        </w:rPr>
        <w:t>ổi, bổ sung</w:t>
      </w:r>
      <w:r w:rsidR="003542C2" w:rsidRPr="001B2269">
        <w:rPr>
          <w:rFonts w:ascii="Times New Roman" w:eastAsia="Times New Roman" w:hAnsi="Times New Roman" w:cs="Times New Roman"/>
          <w:color w:val="222222"/>
          <w:sz w:val="28"/>
          <w:szCs w:val="28"/>
        </w:rPr>
        <w:t xml:space="preserve"> </w:t>
      </w:r>
      <w:r w:rsidRPr="001B2269">
        <w:rPr>
          <w:rFonts w:ascii="Times New Roman" w:eastAsia="Times New Roman" w:hAnsi="Times New Roman" w:cs="Times New Roman"/>
          <w:color w:val="222222"/>
          <w:sz w:val="28"/>
          <w:szCs w:val="28"/>
        </w:rPr>
        <w:t xml:space="preserve">TTHC </w:t>
      </w:r>
      <w:r>
        <w:rPr>
          <w:rFonts w:ascii="Times New Roman" w:eastAsia="Times New Roman" w:hAnsi="Times New Roman" w:cs="Times New Roman"/>
          <w:color w:val="222222"/>
          <w:sz w:val="28"/>
          <w:szCs w:val="28"/>
        </w:rPr>
        <w:t>lĩnh vực hàng không</w:t>
      </w:r>
      <w:r w:rsidRPr="001B2269">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w:t>
      </w:r>
      <w:r w:rsidRPr="001B2269">
        <w:rPr>
          <w:rFonts w:ascii="Times New Roman" w:eastAsia="Times New Roman" w:hAnsi="Times New Roman" w:cs="Times New Roman"/>
          <w:color w:val="222222"/>
          <w:sz w:val="28"/>
          <w:szCs w:val="28"/>
        </w:rPr>
        <w:t>Quyết định</w:t>
      </w:r>
      <w:r w:rsidR="003542C2">
        <w:rPr>
          <w:rFonts w:ascii="Times New Roman" w:eastAsia="Times New Roman" w:hAnsi="Times New Roman" w:cs="Times New Roman"/>
          <w:color w:val="222222"/>
          <w:sz w:val="28"/>
          <w:szCs w:val="28"/>
        </w:rPr>
        <w:t xml:space="preserve"> số</w:t>
      </w:r>
      <w:hyperlink r:id="rId6" w:tgtFrame="_blank" w:history="1">
        <w:r w:rsidRPr="001B2269">
          <w:rPr>
            <w:rFonts w:ascii="Times New Roman" w:eastAsia="Times New Roman" w:hAnsi="Times New Roman" w:cs="Times New Roman"/>
            <w:color w:val="222222"/>
            <w:sz w:val="28"/>
            <w:szCs w:val="28"/>
          </w:rPr>
          <w:t> 2433/QĐ-BGTVT</w:t>
        </w:r>
      </w:hyperlink>
      <w:r w:rsidRPr="001B2269">
        <w:rPr>
          <w:rFonts w:ascii="Times New Roman" w:eastAsia="Times New Roman" w:hAnsi="Times New Roman" w:cs="Times New Roman"/>
          <w:color w:val="222222"/>
          <w:sz w:val="28"/>
          <w:szCs w:val="28"/>
        </w:rPr>
        <w:t> có hiệu lực thi hành từ ngày 01/12/2018</w:t>
      </w:r>
      <w:r>
        <w:rPr>
          <w:rFonts w:ascii="Times New Roman" w:eastAsia="Times New Roman" w:hAnsi="Times New Roman" w:cs="Times New Roman"/>
          <w:color w:val="222222"/>
          <w:sz w:val="28"/>
          <w:szCs w:val="28"/>
        </w:rPr>
        <w:t>),</w:t>
      </w:r>
      <w:r w:rsidRPr="001B2269">
        <w:rPr>
          <w:rFonts w:ascii="Times New Roman" w:eastAsia="Times New Roman" w:hAnsi="Times New Roman" w:cs="Times New Roman"/>
          <w:color w:val="222222"/>
          <w:sz w:val="28"/>
          <w:szCs w:val="28"/>
        </w:rPr>
        <w:t> 06 TTHC được sửa đổi, bổ sung bao gồm:</w:t>
      </w:r>
    </w:p>
    <w:p w:rsidR="001B2269" w:rsidRPr="001B2269" w:rsidRDefault="00A727E0" w:rsidP="003542C2">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1B2269" w:rsidRPr="001B2269">
        <w:rPr>
          <w:rFonts w:ascii="Times New Roman" w:eastAsia="Times New Roman" w:hAnsi="Times New Roman" w:cs="Times New Roman"/>
          <w:color w:val="222222"/>
          <w:sz w:val="28"/>
          <w:szCs w:val="28"/>
        </w:rPr>
        <w:t>Thủ tục cấp Giấy phép thành lập văn phòng đại diện, văn phòng bán vé của hãng hàng không nước ngoài tại Việt Nam.</w:t>
      </w:r>
    </w:p>
    <w:p w:rsidR="001B2269" w:rsidRPr="003542C2" w:rsidRDefault="003542C2" w:rsidP="003542C2">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Th</w:t>
      </w:r>
      <w:r w:rsidR="001B2269" w:rsidRPr="003542C2">
        <w:rPr>
          <w:rFonts w:ascii="Times New Roman" w:eastAsia="Times New Roman" w:hAnsi="Times New Roman" w:cs="Times New Roman"/>
          <w:color w:val="222222"/>
          <w:sz w:val="28"/>
          <w:szCs w:val="28"/>
        </w:rPr>
        <w:t>ủ tục cấp lại Giấy phép thành lập văn phòng đại diện, văn phòng bán vé của hãng hàng không nước ngoài tại Việt Nam.</w:t>
      </w:r>
    </w:p>
    <w:p w:rsidR="001B2269" w:rsidRPr="001B2269" w:rsidRDefault="00A727E0" w:rsidP="003542C2">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1B2269" w:rsidRPr="001B2269">
        <w:rPr>
          <w:rFonts w:ascii="Times New Roman" w:eastAsia="Times New Roman" w:hAnsi="Times New Roman" w:cs="Times New Roman"/>
          <w:color w:val="222222"/>
          <w:sz w:val="28"/>
          <w:szCs w:val="28"/>
        </w:rPr>
        <w:t>Thủ tục cấp Giấy chứng nhận đăng ký hoạt động đại diện của pháp nhân Việt Nam cho hãng hàng không nước ngoài.</w:t>
      </w:r>
    </w:p>
    <w:p w:rsidR="001B2269" w:rsidRPr="001B2269" w:rsidRDefault="00A727E0" w:rsidP="003542C2">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1B2269" w:rsidRPr="001B2269">
        <w:rPr>
          <w:rFonts w:ascii="Times New Roman" w:eastAsia="Times New Roman" w:hAnsi="Times New Roman" w:cs="Times New Roman"/>
          <w:color w:val="222222"/>
          <w:sz w:val="28"/>
          <w:szCs w:val="28"/>
        </w:rPr>
        <w:t>Thủ tục cấp lại Giấy chứng nhận đăng ký hoạt động đại diện của pháp nhân Việt Nam cho hãng hàng không nước ngoài.</w:t>
      </w:r>
    </w:p>
    <w:p w:rsidR="001B2269" w:rsidRPr="001B2269" w:rsidRDefault="00A727E0" w:rsidP="003542C2">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1B2269" w:rsidRPr="001B2269">
        <w:rPr>
          <w:rFonts w:ascii="Times New Roman" w:eastAsia="Times New Roman" w:hAnsi="Times New Roman" w:cs="Times New Roman"/>
          <w:color w:val="222222"/>
          <w:sz w:val="28"/>
          <w:szCs w:val="28"/>
        </w:rPr>
        <w:t>Thủ tục cấp Giấy chứng nhận đăng ký xuất vận đơn hàng không thứ cấp cho doanh nghiệp Việt Nam.</w:t>
      </w:r>
    </w:p>
    <w:p w:rsidR="001B2269" w:rsidRDefault="00A727E0" w:rsidP="003542C2">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w:t>
      </w:r>
      <w:r w:rsidR="001B2269" w:rsidRPr="001B2269">
        <w:rPr>
          <w:rFonts w:ascii="Times New Roman" w:eastAsia="Times New Roman" w:hAnsi="Times New Roman" w:cs="Times New Roman"/>
          <w:color w:val="222222"/>
          <w:sz w:val="28"/>
          <w:szCs w:val="28"/>
        </w:rPr>
        <w:t>Thủ tục cấp Giấy chứng nhận đăng ký xuất vận đơn hàng không thứ cấp cho doanh nghiệp Việt Nam đăng ký xuất vận đơn hàng không thứ cấp của doanh nghiệp giao nhận nước ngoài.</w:t>
      </w:r>
    </w:p>
    <w:p w:rsidR="00912612" w:rsidRDefault="00912612" w:rsidP="003542C2">
      <w:pPr>
        <w:pStyle w:val="ListParagraph"/>
        <w:tabs>
          <w:tab w:val="left" w:pos="0"/>
          <w:tab w:val="left" w:pos="284"/>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7" w:history="1">
        <w:r w:rsidRPr="00EC2250">
          <w:rPr>
            <w:rStyle w:val="Hyperlink"/>
            <w:rFonts w:ascii="Times New Roman" w:eastAsia="Times New Roman" w:hAnsi="Times New Roman" w:cs="Times New Roman"/>
            <w:sz w:val="28"/>
            <w:szCs w:val="28"/>
          </w:rPr>
          <w:t>https://thuvienphapluat.vn/van-ban/Bo-may-hanh-chinh/Quyet-dinh-2433-QD-BGTVT-2018-cong-bo-thu-tuc-hanh-chinh-hang-khong-Bo-Giao-thong-401760.aspx</w:t>
        </w:r>
      </w:hyperlink>
    </w:p>
    <w:p w:rsidR="004D507B" w:rsidRPr="004D507B" w:rsidRDefault="004D507B" w:rsidP="004D507B">
      <w:pPr>
        <w:pStyle w:val="ListParagraph"/>
        <w:numPr>
          <w:ilvl w:val="0"/>
          <w:numId w:val="19"/>
        </w:numPr>
        <w:tabs>
          <w:tab w:val="left" w:pos="0"/>
          <w:tab w:val="left" w:pos="284"/>
        </w:tabs>
        <w:jc w:val="both"/>
        <w:rPr>
          <w:rFonts w:ascii="Times New Roman" w:eastAsia="Times New Roman" w:hAnsi="Times New Roman" w:cs="Times New Roman"/>
          <w:b/>
          <w:color w:val="222222"/>
          <w:sz w:val="28"/>
          <w:szCs w:val="28"/>
        </w:rPr>
      </w:pPr>
      <w:r w:rsidRPr="004D507B">
        <w:rPr>
          <w:rFonts w:ascii="Times New Roman" w:eastAsia="Times New Roman" w:hAnsi="Times New Roman" w:cs="Times New Roman"/>
          <w:b/>
          <w:color w:val="222222"/>
          <w:sz w:val="28"/>
          <w:szCs w:val="28"/>
        </w:rPr>
        <w:t>Sửa đổi một số điều của Bộ Quy chế an toàn hàng không dân dụng lĩnh vực tàu bay và khai thác bay</w:t>
      </w:r>
      <w:bookmarkStart w:id="0" w:name="_GoBack"/>
      <w:bookmarkEnd w:id="0"/>
    </w:p>
    <w:p w:rsidR="004D507B" w:rsidRDefault="004D507B" w:rsidP="004D507B">
      <w:pPr>
        <w:pStyle w:val="ListParagraph"/>
        <w:tabs>
          <w:tab w:val="left" w:pos="0"/>
          <w:tab w:val="left" w:pos="284"/>
          <w:tab w:val="left" w:pos="993"/>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Thông tư 56/2018/TT-BGTVT của Bộ GTVT ngày 11/12/2018, </w:t>
      </w:r>
      <w:r w:rsidRPr="004D507B">
        <w:rPr>
          <w:rFonts w:ascii="Times New Roman" w:eastAsia="Times New Roman" w:hAnsi="Times New Roman" w:cs="Times New Roman"/>
          <w:color w:val="222222"/>
          <w:sz w:val="28"/>
          <w:szCs w:val="28"/>
        </w:rPr>
        <w:t>Thông tư này thay thế Thông tư số </w:t>
      </w:r>
      <w:hyperlink r:id="rId8" w:tgtFrame="_blank" w:tooltip="Thông tư 14/2018/TT-BGTVT" w:history="1">
        <w:r w:rsidRPr="004D507B">
          <w:rPr>
            <w:rFonts w:ascii="Times New Roman" w:eastAsia="Times New Roman" w:hAnsi="Times New Roman" w:cs="Times New Roman"/>
            <w:color w:val="222222"/>
            <w:sz w:val="28"/>
            <w:szCs w:val="28"/>
          </w:rPr>
          <w:t>14/2018/TT-BGTVT</w:t>
        </w:r>
      </w:hyperlink>
      <w:r w:rsidRPr="004D507B">
        <w:rPr>
          <w:rFonts w:ascii="Times New Roman" w:eastAsia="Times New Roman" w:hAnsi="Times New Roman" w:cs="Times New Roman"/>
          <w:color w:val="222222"/>
          <w:sz w:val="28"/>
          <w:szCs w:val="28"/>
        </w:rPr>
        <w:t> ngày 03 tháng 4 năm 2018 sửa đổi, bổ sung một số điều của Thông tư số </w:t>
      </w:r>
      <w:hyperlink r:id="rId9" w:tgtFrame="_blank" w:tooltip="Thông tư 03/2016/TT-BGTVT" w:history="1">
        <w:r w:rsidRPr="004D507B">
          <w:rPr>
            <w:rFonts w:ascii="Times New Roman" w:eastAsia="Times New Roman" w:hAnsi="Times New Roman" w:cs="Times New Roman"/>
            <w:color w:val="222222"/>
            <w:sz w:val="28"/>
            <w:szCs w:val="28"/>
          </w:rPr>
          <w:t>03/2016/TT-BGTVT</w:t>
        </w:r>
      </w:hyperlink>
      <w:r w:rsidRPr="004D507B">
        <w:rPr>
          <w:rFonts w:ascii="Times New Roman" w:eastAsia="Times New Roman" w:hAnsi="Times New Roman" w:cs="Times New Roman"/>
          <w:color w:val="222222"/>
          <w:sz w:val="28"/>
          <w:szCs w:val="28"/>
        </w:rPr>
        <w:t> ngày 31/03/2016 của Bộ trưởng Bộ Giao thông vận tải sửa đổi, bổ sung một số điều của Thông tư số </w:t>
      </w:r>
      <w:hyperlink r:id="rId10" w:tgtFrame="_blank" w:tooltip="Thông tư 01/2011/TT-BGTVT" w:history="1">
        <w:r w:rsidRPr="004D507B">
          <w:rPr>
            <w:rFonts w:ascii="Times New Roman" w:eastAsia="Times New Roman" w:hAnsi="Times New Roman" w:cs="Times New Roman"/>
            <w:color w:val="222222"/>
            <w:sz w:val="28"/>
            <w:szCs w:val="28"/>
          </w:rPr>
          <w:t>01/2011/TT-BGTVT</w:t>
        </w:r>
      </w:hyperlink>
      <w:r w:rsidRPr="004D507B">
        <w:rPr>
          <w:rFonts w:ascii="Times New Roman" w:eastAsia="Times New Roman" w:hAnsi="Times New Roman" w:cs="Times New Roman"/>
          <w:color w:val="222222"/>
          <w:sz w:val="28"/>
          <w:szCs w:val="28"/>
        </w:rPr>
        <w:t xml:space="preserve"> ngày 27 tháng 01 năm 2011 của Bộ trưởng Bộ </w:t>
      </w:r>
      <w:r w:rsidRPr="004D507B">
        <w:rPr>
          <w:rFonts w:ascii="Times New Roman" w:eastAsia="Times New Roman" w:hAnsi="Times New Roman" w:cs="Times New Roman"/>
          <w:color w:val="222222"/>
          <w:sz w:val="28"/>
          <w:szCs w:val="28"/>
        </w:rPr>
        <w:lastRenderedPageBreak/>
        <w:t xml:space="preserve">Giao thông vận tải ban hành Bộ Quy chế </w:t>
      </w:r>
      <w:proofErr w:type="gramStart"/>
      <w:r w:rsidRPr="004D507B">
        <w:rPr>
          <w:rFonts w:ascii="Times New Roman" w:eastAsia="Times New Roman" w:hAnsi="Times New Roman" w:cs="Times New Roman"/>
          <w:color w:val="222222"/>
          <w:sz w:val="28"/>
          <w:szCs w:val="28"/>
        </w:rPr>
        <w:t>An</w:t>
      </w:r>
      <w:proofErr w:type="gramEnd"/>
      <w:r w:rsidRPr="004D507B">
        <w:rPr>
          <w:rFonts w:ascii="Times New Roman" w:eastAsia="Times New Roman" w:hAnsi="Times New Roman" w:cs="Times New Roman"/>
          <w:color w:val="222222"/>
          <w:sz w:val="28"/>
          <w:szCs w:val="28"/>
        </w:rPr>
        <w:t xml:space="preserve"> toàn hàng không dân dụng lĩnh vực tàu bay và khai thác tàu bay.</w:t>
      </w:r>
    </w:p>
    <w:p w:rsidR="004D507B" w:rsidRDefault="004D507B" w:rsidP="004D507B">
      <w:pPr>
        <w:pStyle w:val="ListParagraph"/>
        <w:tabs>
          <w:tab w:val="left" w:pos="0"/>
          <w:tab w:val="left" w:pos="284"/>
          <w:tab w:val="left" w:pos="993"/>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11" w:history="1">
        <w:r w:rsidRPr="00EC2250">
          <w:rPr>
            <w:rStyle w:val="Hyperlink"/>
            <w:rFonts w:ascii="Times New Roman" w:eastAsia="Times New Roman" w:hAnsi="Times New Roman" w:cs="Times New Roman"/>
            <w:sz w:val="28"/>
            <w:szCs w:val="28"/>
          </w:rPr>
          <w:t>https://thuvienphapluat.vn/van-ban/Giao-thong-Van-tai/Thong-tu-56-2018-TT-BGTVT-Thong-tu-sua-doi-Bo-quy-che-An-toan-hang-khong-dan-dung-403505.aspx</w:t>
        </w:r>
      </w:hyperlink>
    </w:p>
    <w:p w:rsidR="001B2269" w:rsidRPr="001B2269" w:rsidRDefault="00A727E0" w:rsidP="003542C2">
      <w:pPr>
        <w:pStyle w:val="ListParagraph"/>
        <w:numPr>
          <w:ilvl w:val="0"/>
          <w:numId w:val="19"/>
        </w:numPr>
        <w:tabs>
          <w:tab w:val="left" w:pos="0"/>
          <w:tab w:val="left" w:pos="284"/>
          <w:tab w:val="left" w:pos="851"/>
        </w:tabs>
        <w:ind w:left="709" w:hanging="283"/>
        <w:jc w:val="both"/>
        <w:rPr>
          <w:rFonts w:ascii="Times New Roman" w:eastAsia="Times New Roman" w:hAnsi="Times New Roman" w:cs="Times New Roman"/>
          <w:b/>
          <w:color w:val="222222"/>
          <w:sz w:val="28"/>
          <w:szCs w:val="28"/>
        </w:rPr>
      </w:pPr>
      <w:r w:rsidRPr="001B2269">
        <w:rPr>
          <w:rFonts w:ascii="Times New Roman" w:eastAsia="Times New Roman" w:hAnsi="Times New Roman" w:cs="Times New Roman"/>
          <w:b/>
          <w:color w:val="222222"/>
          <w:sz w:val="28"/>
          <w:szCs w:val="28"/>
        </w:rPr>
        <w:t xml:space="preserve">Tiêu chuẩn giáo viên dạy lái xe ô tô </w:t>
      </w:r>
      <w:r>
        <w:rPr>
          <w:rFonts w:ascii="Times New Roman" w:eastAsia="Times New Roman" w:hAnsi="Times New Roman" w:cs="Times New Roman"/>
          <w:b/>
          <w:color w:val="222222"/>
          <w:sz w:val="28"/>
          <w:szCs w:val="28"/>
        </w:rPr>
        <w:t>c</w:t>
      </w:r>
      <w:r w:rsidR="001B2269" w:rsidRPr="00A727E0">
        <w:rPr>
          <w:rFonts w:ascii="Times New Roman" w:eastAsia="Times New Roman" w:hAnsi="Times New Roman" w:cs="Times New Roman"/>
          <w:b/>
          <w:color w:val="222222"/>
          <w:sz w:val="28"/>
          <w:szCs w:val="28"/>
        </w:rPr>
        <w:t>ó</w:t>
      </w:r>
      <w:r w:rsidR="001B2269" w:rsidRPr="001B2269">
        <w:rPr>
          <w:rFonts w:ascii="Times New Roman" w:eastAsia="Times New Roman" w:hAnsi="Times New Roman" w:cs="Times New Roman"/>
          <w:b/>
          <w:color w:val="222222"/>
          <w:sz w:val="28"/>
          <w:szCs w:val="28"/>
        </w:rPr>
        <w:t xml:space="preserve"> bằng trung cấp luật được dạy lý thuyết lái xe</w:t>
      </w:r>
    </w:p>
    <w:p w:rsidR="001B2269" w:rsidRPr="001B2269" w:rsidRDefault="00A727E0" w:rsidP="003542C2">
      <w:pPr>
        <w:pStyle w:val="ListParagraph"/>
        <w:tabs>
          <w:tab w:val="left" w:pos="0"/>
          <w:tab w:val="left" w:pos="284"/>
        </w:tabs>
        <w:ind w:left="709"/>
        <w:jc w:val="both"/>
        <w:rPr>
          <w:rFonts w:ascii="Times New Roman" w:eastAsia="Times New Roman" w:hAnsi="Times New Roman" w:cs="Times New Roman"/>
          <w:color w:val="222222"/>
          <w:sz w:val="28"/>
          <w:szCs w:val="28"/>
        </w:rPr>
      </w:pPr>
      <w:hyperlink r:id="rId12" w:history="1">
        <w:r w:rsidRPr="001B2269">
          <w:rPr>
            <w:rFonts w:ascii="Times New Roman" w:eastAsia="Times New Roman" w:hAnsi="Times New Roman" w:cs="Times New Roman"/>
            <w:color w:val="222222"/>
            <w:sz w:val="28"/>
            <w:szCs w:val="28"/>
          </w:rPr>
          <w:t>Nghị định 138/2018/NĐ-CP</w:t>
        </w:r>
      </w:hyperlink>
      <w:r w:rsidRPr="001B2269">
        <w:rPr>
          <w:rFonts w:ascii="Times New Roman" w:eastAsia="Times New Roman" w:hAnsi="Times New Roman" w:cs="Times New Roman"/>
          <w:color w:val="222222"/>
          <w:sz w:val="28"/>
          <w:szCs w:val="28"/>
        </w:rPr>
        <w:t> </w:t>
      </w:r>
      <w:r w:rsidRPr="001B2269">
        <w:rPr>
          <w:rFonts w:ascii="Times New Roman" w:eastAsia="Times New Roman" w:hAnsi="Times New Roman" w:cs="Times New Roman"/>
          <w:color w:val="222222"/>
          <w:sz w:val="28"/>
          <w:szCs w:val="28"/>
        </w:rPr>
        <w:t xml:space="preserve"> </w:t>
      </w:r>
      <w:r w:rsidRPr="001B2269">
        <w:rPr>
          <w:rFonts w:ascii="Times New Roman" w:eastAsia="Times New Roman" w:hAnsi="Times New Roman" w:cs="Times New Roman"/>
          <w:color w:val="222222"/>
          <w:sz w:val="28"/>
          <w:szCs w:val="28"/>
        </w:rPr>
        <w:t xml:space="preserve">ngày 08/10/2018 </w:t>
      </w:r>
      <w:r>
        <w:rPr>
          <w:rFonts w:ascii="Times New Roman" w:eastAsia="Times New Roman" w:hAnsi="Times New Roman" w:cs="Times New Roman"/>
          <w:color w:val="222222"/>
          <w:sz w:val="28"/>
          <w:szCs w:val="28"/>
        </w:rPr>
        <w:t xml:space="preserve">của </w:t>
      </w:r>
      <w:r w:rsidR="001B2269" w:rsidRPr="001B2269">
        <w:rPr>
          <w:rFonts w:ascii="Times New Roman" w:eastAsia="Times New Roman" w:hAnsi="Times New Roman" w:cs="Times New Roman"/>
          <w:color w:val="222222"/>
          <w:sz w:val="28"/>
          <w:szCs w:val="28"/>
        </w:rPr>
        <w:t>Chính phủ </w:t>
      </w:r>
      <w:r w:rsidRPr="001B2269">
        <w:rPr>
          <w:rFonts w:ascii="Times New Roman" w:eastAsia="Times New Roman" w:hAnsi="Times New Roman" w:cs="Times New Roman"/>
          <w:color w:val="222222"/>
          <w:sz w:val="28"/>
          <w:szCs w:val="28"/>
        </w:rPr>
        <w:t xml:space="preserve"> </w:t>
      </w:r>
      <w:r w:rsidR="001B2269" w:rsidRPr="001B2269">
        <w:rPr>
          <w:rFonts w:ascii="Times New Roman" w:eastAsia="Times New Roman" w:hAnsi="Times New Roman" w:cs="Times New Roman"/>
          <w:color w:val="222222"/>
          <w:sz w:val="28"/>
          <w:szCs w:val="28"/>
        </w:rPr>
        <w:t xml:space="preserve">sửa đổi Nghị định 65/2016/NĐ-CP về điều kiện kinh doanh dịch vụ đào tạo lái xe </w:t>
      </w:r>
      <w:r>
        <w:rPr>
          <w:rFonts w:ascii="Times New Roman" w:eastAsia="Times New Roman" w:hAnsi="Times New Roman" w:cs="Times New Roman"/>
          <w:color w:val="222222"/>
          <w:sz w:val="28"/>
          <w:szCs w:val="28"/>
        </w:rPr>
        <w:t>ô tô và dịch vụ sát hạch lái xe,</w:t>
      </w:r>
      <w:r w:rsidRPr="00A727E0">
        <w:rPr>
          <w:rFonts w:ascii="Times New Roman" w:eastAsia="Times New Roman" w:hAnsi="Times New Roman" w:cs="Times New Roman"/>
          <w:color w:val="222222"/>
          <w:sz w:val="28"/>
          <w:szCs w:val="28"/>
        </w:rPr>
        <w:t xml:space="preserve"> </w:t>
      </w:r>
      <w:r w:rsidRPr="001B2269">
        <w:rPr>
          <w:rFonts w:ascii="Times New Roman" w:eastAsia="Times New Roman" w:hAnsi="Times New Roman" w:cs="Times New Roman"/>
          <w:color w:val="222222"/>
          <w:sz w:val="28"/>
          <w:szCs w:val="28"/>
        </w:rPr>
        <w:t>Nghị định này có hiệu lực từ ngày 01/12/2018</w:t>
      </w:r>
    </w:p>
    <w:p w:rsidR="00A727E0" w:rsidRDefault="001B2269" w:rsidP="003542C2">
      <w:pPr>
        <w:pStyle w:val="ListParagraph"/>
        <w:tabs>
          <w:tab w:val="left" w:pos="0"/>
          <w:tab w:val="left" w:pos="284"/>
        </w:tabs>
        <w:ind w:left="709"/>
        <w:jc w:val="both"/>
        <w:rPr>
          <w:rFonts w:ascii="Times New Roman" w:eastAsia="Times New Roman" w:hAnsi="Times New Roman" w:cs="Times New Roman"/>
          <w:color w:val="222222"/>
          <w:sz w:val="28"/>
          <w:szCs w:val="28"/>
        </w:rPr>
      </w:pPr>
      <w:r w:rsidRPr="001B2269">
        <w:rPr>
          <w:rFonts w:ascii="Times New Roman" w:eastAsia="Times New Roman" w:hAnsi="Times New Roman" w:cs="Times New Roman"/>
          <w:color w:val="222222"/>
          <w:sz w:val="28"/>
          <w:szCs w:val="28"/>
        </w:rPr>
        <w:t>Cụ thể, giáo viên dạy lý thuyết phải có bằng tốt nghiệp trung cấp trở lên một trong các chuyên ngành luật, công nghệ ô tô, công nghệ kỹ thuật ô tô, lắp ráp ô tô hoặc chuyên ngành khác có nội dung đào tạo chuyên ngành ô tô chiếm 30% trở lên. Riêng giáo viên dạy môn Kỹ thuật lái xe phải có giấy phép lái xe tương ứng hạng lái xe trở lên.</w:t>
      </w:r>
    </w:p>
    <w:p w:rsidR="00912612" w:rsidRDefault="00912612" w:rsidP="003542C2">
      <w:pPr>
        <w:pStyle w:val="ListParagraph"/>
        <w:tabs>
          <w:tab w:val="left" w:pos="0"/>
          <w:tab w:val="left" w:pos="284"/>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13" w:history="1">
        <w:r w:rsidRPr="00EC2250">
          <w:rPr>
            <w:rStyle w:val="Hyperlink"/>
            <w:rFonts w:ascii="Times New Roman" w:eastAsia="Times New Roman" w:hAnsi="Times New Roman" w:cs="Times New Roman"/>
            <w:sz w:val="28"/>
            <w:szCs w:val="28"/>
          </w:rPr>
          <w:t>https://thuvienphapluat.vn/van-ban/Giao-thong-Van-tai/Nghi-dinh-138-2018-ND-CP-sua-doi-Nghi-dinh-65-2016-ND-CP-kinh-doanh-dich-vu-dao-tao-lai-xe-o-to-307544.aspx</w:t>
        </w:r>
      </w:hyperlink>
    </w:p>
    <w:p w:rsidR="00592E9F" w:rsidRDefault="00EA4A34" w:rsidP="00592E9F">
      <w:pPr>
        <w:pStyle w:val="ListParagraph"/>
        <w:numPr>
          <w:ilvl w:val="0"/>
          <w:numId w:val="3"/>
        </w:numPr>
        <w:tabs>
          <w:tab w:val="left" w:pos="284"/>
          <w:tab w:val="left" w:pos="1560"/>
        </w:tabs>
        <w:ind w:left="426" w:hanging="426"/>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 xml:space="preserve"> </w:t>
      </w:r>
      <w:r w:rsidR="00871445" w:rsidRPr="00EA4A34">
        <w:rPr>
          <w:rFonts w:ascii="Times New Roman" w:eastAsia="Times New Roman" w:hAnsi="Times New Roman" w:cs="Times New Roman"/>
          <w:b/>
          <w:color w:val="222222"/>
          <w:sz w:val="28"/>
          <w:szCs w:val="28"/>
        </w:rPr>
        <w:t xml:space="preserve">Nghị định, </w:t>
      </w:r>
      <w:r w:rsidR="00471BBE" w:rsidRPr="00EA4A34">
        <w:rPr>
          <w:rFonts w:ascii="Times New Roman" w:eastAsia="Times New Roman" w:hAnsi="Times New Roman" w:cs="Times New Roman"/>
          <w:b/>
          <w:color w:val="222222"/>
          <w:sz w:val="28"/>
          <w:szCs w:val="28"/>
        </w:rPr>
        <w:t>Thông tư</w:t>
      </w:r>
    </w:p>
    <w:p w:rsidR="00592E9F" w:rsidRDefault="00592E9F" w:rsidP="00592E9F">
      <w:pPr>
        <w:pStyle w:val="ListParagraph"/>
        <w:numPr>
          <w:ilvl w:val="0"/>
          <w:numId w:val="24"/>
        </w:numPr>
        <w:tabs>
          <w:tab w:val="left" w:pos="0"/>
          <w:tab w:val="left" w:pos="284"/>
        </w:tabs>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Quy định mới về tiền lương và nghỉ lễ</w:t>
      </w:r>
    </w:p>
    <w:p w:rsidR="00592E9F" w:rsidRP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hyperlink r:id="rId14" w:history="1">
        <w:r w:rsidRPr="00592E9F">
          <w:rPr>
            <w:rFonts w:ascii="Times New Roman" w:eastAsia="Times New Roman" w:hAnsi="Times New Roman" w:cs="Times New Roman"/>
            <w:color w:val="222222"/>
            <w:sz w:val="28"/>
            <w:szCs w:val="28"/>
          </w:rPr>
          <w:t>Nghị định 148/2018/NĐ-CP</w:t>
        </w:r>
      </w:hyperlink>
      <w:r w:rsidR="00912612">
        <w:rPr>
          <w:rFonts w:ascii="Times New Roman" w:eastAsia="Times New Roman" w:hAnsi="Times New Roman" w:cs="Times New Roman"/>
          <w:color w:val="222222"/>
          <w:sz w:val="28"/>
          <w:szCs w:val="28"/>
        </w:rPr>
        <w:t xml:space="preserve"> của Chính phủ ngày 24/10/2018,</w:t>
      </w:r>
      <w:r w:rsidRPr="00592E9F">
        <w:rPr>
          <w:rFonts w:ascii="Times New Roman" w:eastAsia="Times New Roman" w:hAnsi="Times New Roman" w:cs="Times New Roman"/>
          <w:color w:val="222222"/>
          <w:sz w:val="28"/>
          <w:szCs w:val="28"/>
        </w:rPr>
        <w:t> sửa đổi, bổ sung Nghị định 05/2015/NĐ-CP tiền lương làm căn cứ để trả cho người lao động trong ngày nghỉ hàng năm, ngày nghỉ hàng năm tăng thêm theo thâm niên, ngày nghỉ lễ, Tết và ngày</w:t>
      </w:r>
      <w:r>
        <w:rPr>
          <w:rFonts w:ascii="Times New Roman" w:eastAsia="Times New Roman" w:hAnsi="Times New Roman" w:cs="Times New Roman"/>
          <w:color w:val="222222"/>
          <w:sz w:val="28"/>
          <w:szCs w:val="28"/>
        </w:rPr>
        <w:t xml:space="preserve"> nghỉ việc riêng có hưởng lương, </w:t>
      </w:r>
      <w:r w:rsidRPr="00592E9F">
        <w:rPr>
          <w:rFonts w:ascii="Times New Roman" w:eastAsia="Times New Roman" w:hAnsi="Times New Roman" w:cs="Times New Roman"/>
          <w:color w:val="222222"/>
          <w:sz w:val="28"/>
          <w:szCs w:val="28"/>
        </w:rPr>
        <w:t>Nghị định này có hiệu lực từ ngày 15/12/2018.</w:t>
      </w:r>
    </w:p>
    <w:p w:rsidR="00592E9F" w:rsidRP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Cụ thể, trong các ngày nghỉ nêu trên, tiền lương được tính như sau: Tiền lương theo hợp đồng lao động chia cho số ngày làm việc bình thường trong tháng theo quy định của người sử dụng lao động, nhân với số ngày ngày lao động nghỉ.</w:t>
      </w:r>
    </w:p>
    <w:p w:rsid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Trước đây, tại Nghị định 05/2015/NĐ-CP, tiền lương ghi trong hợp đồng lao động được quy định cụ thể là tiền lương của tháng trước liền kề.</w:t>
      </w:r>
    </w:p>
    <w:p w:rsidR="00912612" w:rsidRDefault="00912612" w:rsidP="00592E9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Chi tiết tại:</w:t>
      </w:r>
      <w:r w:rsidRPr="00912612">
        <w:t xml:space="preserve"> </w:t>
      </w:r>
      <w:hyperlink r:id="rId15" w:history="1">
        <w:r w:rsidRPr="00EC2250">
          <w:rPr>
            <w:rStyle w:val="Hyperlink"/>
            <w:rFonts w:ascii="Times New Roman" w:eastAsia="Times New Roman" w:hAnsi="Times New Roman" w:cs="Times New Roman"/>
            <w:sz w:val="28"/>
            <w:szCs w:val="28"/>
          </w:rPr>
          <w:t>https://thuvienphapluat.vn/van-ban/Lao-dong-Tien-luong/Nghi-dinh-148-2018-ND-CP-sua-doi-Nghi-dinh-05-2015-ND-CP-huong-dan-Bo-luat-Lao-dong-376235.aspx</w:t>
        </w:r>
      </w:hyperlink>
    </w:p>
    <w:p w:rsidR="00592E9F" w:rsidRDefault="00592E9F" w:rsidP="00592E9F">
      <w:pPr>
        <w:pStyle w:val="ListParagraph"/>
        <w:numPr>
          <w:ilvl w:val="0"/>
          <w:numId w:val="24"/>
        </w:numPr>
        <w:tabs>
          <w:tab w:val="left" w:pos="0"/>
          <w:tab w:val="left" w:pos="284"/>
        </w:tabs>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Điều chỉnh lương hưu cho lao động nữ</w:t>
      </w:r>
    </w:p>
    <w:p w:rsidR="00592E9F" w:rsidRP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hyperlink r:id="rId16" w:history="1">
        <w:r w:rsidRPr="00592E9F">
          <w:rPr>
            <w:rFonts w:ascii="Times New Roman" w:eastAsia="Times New Roman" w:hAnsi="Times New Roman" w:cs="Times New Roman"/>
            <w:color w:val="222222"/>
            <w:sz w:val="28"/>
            <w:szCs w:val="28"/>
          </w:rPr>
          <w:t>Nghị định 153/2018/NĐ-CP</w:t>
        </w:r>
      </w:hyperlink>
      <w:r w:rsidRPr="00592E9F">
        <w:rPr>
          <w:rFonts w:ascii="Times New Roman" w:eastAsia="Times New Roman" w:hAnsi="Times New Roman" w:cs="Times New Roman"/>
          <w:color w:val="222222"/>
          <w:sz w:val="28"/>
          <w:szCs w:val="28"/>
        </w:rPr>
        <w:t> </w:t>
      </w:r>
      <w:r w:rsidR="00912612">
        <w:rPr>
          <w:rFonts w:ascii="Times New Roman" w:eastAsia="Times New Roman" w:hAnsi="Times New Roman" w:cs="Times New Roman"/>
          <w:color w:val="222222"/>
          <w:sz w:val="28"/>
          <w:szCs w:val="28"/>
        </w:rPr>
        <w:t>của Chính phủ n</w:t>
      </w:r>
      <w:r w:rsidR="00912612" w:rsidRPr="00592E9F">
        <w:rPr>
          <w:rFonts w:ascii="Times New Roman" w:eastAsia="Times New Roman" w:hAnsi="Times New Roman" w:cs="Times New Roman"/>
          <w:color w:val="222222"/>
          <w:sz w:val="28"/>
          <w:szCs w:val="28"/>
        </w:rPr>
        <w:t xml:space="preserve">gày 07/11/2018, </w:t>
      </w:r>
      <w:r w:rsidRPr="00592E9F">
        <w:rPr>
          <w:rFonts w:ascii="Times New Roman" w:eastAsia="Times New Roman" w:hAnsi="Times New Roman" w:cs="Times New Roman"/>
          <w:color w:val="222222"/>
          <w:sz w:val="28"/>
          <w:szCs w:val="28"/>
        </w:rPr>
        <w:t xml:space="preserve">quy định chính sách điều chỉnh lương hưu đối với lao động nữ bắt đầu hưởng lương hưu từ </w:t>
      </w:r>
      <w:r w:rsidRPr="00592E9F">
        <w:rPr>
          <w:rFonts w:ascii="Times New Roman" w:eastAsia="Times New Roman" w:hAnsi="Times New Roman" w:cs="Times New Roman"/>
          <w:color w:val="222222"/>
          <w:sz w:val="28"/>
          <w:szCs w:val="28"/>
        </w:rPr>
        <w:lastRenderedPageBreak/>
        <w:t>năm 2018 đến năm 2021 có thời gian đóng bảo hiểm xã hội (BHXH) t</w:t>
      </w:r>
      <w:r>
        <w:rPr>
          <w:rFonts w:ascii="Times New Roman" w:eastAsia="Times New Roman" w:hAnsi="Times New Roman" w:cs="Times New Roman"/>
          <w:color w:val="222222"/>
          <w:sz w:val="28"/>
          <w:szCs w:val="28"/>
        </w:rPr>
        <w:t>ừ đủ 20 năm đến 29 năm 06 tháng,</w:t>
      </w:r>
      <w:r w:rsidRPr="00592E9F">
        <w:rPr>
          <w:rFonts w:ascii="Times New Roman" w:eastAsia="Times New Roman" w:hAnsi="Times New Roman" w:cs="Times New Roman"/>
          <w:color w:val="222222"/>
          <w:sz w:val="28"/>
          <w:szCs w:val="28"/>
        </w:rPr>
        <w:t xml:space="preserve"> </w:t>
      </w:r>
      <w:r w:rsidRPr="00592E9F">
        <w:rPr>
          <w:rFonts w:ascii="Times New Roman" w:eastAsia="Times New Roman" w:hAnsi="Times New Roman" w:cs="Times New Roman"/>
          <w:color w:val="222222"/>
          <w:sz w:val="28"/>
          <w:szCs w:val="28"/>
        </w:rPr>
        <w:t>Nghị định này có hiệu lực từ ngày 24/12/2018.</w:t>
      </w:r>
    </w:p>
    <w:p w:rsidR="00592E9F" w:rsidRP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Mức điều chỉnh sẽ được tính bằng mức lương hưu theo quy định của Luật Bảo hiểm xã hội 2014 tại thời điểm bắt đầu hưởng lương hưu nhân với tỷ lệ điều chỉnh tương ứng với thời gian đã đóng BHXH và thời điểm hưởng lương hưu.</w:t>
      </w:r>
    </w:p>
    <w:p w:rsidR="00592E9F" w:rsidRP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Cụ thể:</w:t>
      </w:r>
    </w:p>
    <w:p w:rsidR="00592E9F" w:rsidRPr="00592E9F" w:rsidRDefault="00592E9F" w:rsidP="00592E9F">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 xml:space="preserve">- Nếu nghỉ hưu năm 2018, tỷ lệ điều chỉnh cao nhất là 12,3%; thấp nhất là </w:t>
      </w:r>
      <w:r>
        <w:rPr>
          <w:rFonts w:ascii="Times New Roman" w:eastAsia="Times New Roman" w:hAnsi="Times New Roman" w:cs="Times New Roman"/>
          <w:color w:val="222222"/>
          <w:sz w:val="28"/>
          <w:szCs w:val="28"/>
        </w:rPr>
        <w:t xml:space="preserve">   </w:t>
      </w:r>
      <w:r w:rsidRPr="00592E9F">
        <w:rPr>
          <w:rFonts w:ascii="Times New Roman" w:eastAsia="Times New Roman" w:hAnsi="Times New Roman" w:cs="Times New Roman"/>
          <w:color w:val="222222"/>
          <w:sz w:val="28"/>
          <w:szCs w:val="28"/>
        </w:rPr>
        <w:t>1,08%, tùy thuộc vào thời gian đã đóng BHXH.</w:t>
      </w:r>
    </w:p>
    <w:p w:rsidR="00592E9F" w:rsidRDefault="00592E9F" w:rsidP="00592E9F">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 xml:space="preserve">- Nếu nghỉ hưu năm 2019, tỷ lệ điều chỉnh cao nhất là 9,23%, thấp nhất </w:t>
      </w:r>
      <w:proofErr w:type="gramStart"/>
      <w:r w:rsidRPr="00592E9F">
        <w:rPr>
          <w:rFonts w:ascii="Times New Roman" w:eastAsia="Times New Roman" w:hAnsi="Times New Roman" w:cs="Times New Roman"/>
          <w:color w:val="222222"/>
          <w:sz w:val="28"/>
          <w:szCs w:val="28"/>
        </w:rPr>
        <w:t xml:space="preserve">là </w:t>
      </w:r>
      <w:r>
        <w:rPr>
          <w:rFonts w:ascii="Times New Roman" w:eastAsia="Times New Roman" w:hAnsi="Times New Roman" w:cs="Times New Roman"/>
          <w:color w:val="222222"/>
          <w:sz w:val="28"/>
          <w:szCs w:val="28"/>
        </w:rPr>
        <w:t xml:space="preserve"> </w:t>
      </w:r>
      <w:r w:rsidRPr="00592E9F">
        <w:rPr>
          <w:rFonts w:ascii="Times New Roman" w:eastAsia="Times New Roman" w:hAnsi="Times New Roman" w:cs="Times New Roman"/>
          <w:color w:val="222222"/>
          <w:sz w:val="28"/>
          <w:szCs w:val="28"/>
        </w:rPr>
        <w:t>0</w:t>
      </w:r>
      <w:proofErr w:type="gramEnd"/>
      <w:r w:rsidRPr="00592E9F">
        <w:rPr>
          <w:rFonts w:ascii="Times New Roman" w:eastAsia="Times New Roman" w:hAnsi="Times New Roman" w:cs="Times New Roman"/>
          <w:color w:val="222222"/>
          <w:sz w:val="28"/>
          <w:szCs w:val="28"/>
        </w:rPr>
        <w:t>,81%, tùy thuộc vào thời gian đã đóng BHXH….</w:t>
      </w:r>
    </w:p>
    <w:p w:rsidR="00912612" w:rsidRDefault="00912612" w:rsidP="00912612">
      <w:pPr>
        <w:pStyle w:val="ListParagraph"/>
        <w:tabs>
          <w:tab w:val="left" w:pos="0"/>
          <w:tab w:val="left" w:pos="284"/>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17" w:history="1">
        <w:r w:rsidRPr="00EC2250">
          <w:rPr>
            <w:rStyle w:val="Hyperlink"/>
            <w:rFonts w:ascii="Times New Roman" w:eastAsia="Times New Roman" w:hAnsi="Times New Roman" w:cs="Times New Roman"/>
            <w:sz w:val="28"/>
            <w:szCs w:val="28"/>
          </w:rPr>
          <w:t>https://thuvienphapluat.vn/van-ban/Lao-dong-Tien-luong/Nghi-dinh-153-2018-ND-CP-dieu-chinh-luong-huu-doi-voi-lao-dong-nu-tu-2018-den-2021-389795.aspx</w:t>
        </w:r>
      </w:hyperlink>
    </w:p>
    <w:p w:rsidR="00592E9F" w:rsidRPr="00592E9F" w:rsidRDefault="00592E9F" w:rsidP="00592E9F">
      <w:pPr>
        <w:pStyle w:val="ListParagraph"/>
        <w:numPr>
          <w:ilvl w:val="0"/>
          <w:numId w:val="24"/>
        </w:numPr>
        <w:tabs>
          <w:tab w:val="left" w:pos="0"/>
          <w:tab w:val="left" w:pos="284"/>
        </w:tabs>
        <w:jc w:val="both"/>
        <w:rPr>
          <w:rFonts w:ascii="Times New Roman" w:eastAsia="Times New Roman" w:hAnsi="Times New Roman" w:cs="Times New Roman"/>
          <w:b/>
          <w:bCs/>
          <w:sz w:val="28"/>
          <w:szCs w:val="28"/>
        </w:rPr>
      </w:pPr>
      <w:r w:rsidRPr="00592E9F">
        <w:rPr>
          <w:rFonts w:ascii="Times New Roman" w:eastAsia="Times New Roman" w:hAnsi="Times New Roman" w:cs="Times New Roman"/>
          <w:b/>
          <w:sz w:val="28"/>
          <w:szCs w:val="28"/>
        </w:rPr>
        <w:t>Tới 2022, người lao động nước ngoài phải đóng 8% BHXH bắt buộc</w:t>
      </w:r>
    </w:p>
    <w:p w:rsidR="004E7EF6" w:rsidRPr="00592E9F" w:rsidRDefault="00592E9F" w:rsidP="004E7EF6">
      <w:pPr>
        <w:pStyle w:val="ListParagraph"/>
        <w:tabs>
          <w:tab w:val="left" w:pos="0"/>
          <w:tab w:val="left" w:pos="284"/>
        </w:tabs>
        <w:jc w:val="both"/>
        <w:rPr>
          <w:rFonts w:ascii="Times New Roman" w:eastAsia="Times New Roman" w:hAnsi="Times New Roman" w:cs="Times New Roman"/>
          <w:color w:val="222222"/>
          <w:sz w:val="28"/>
          <w:szCs w:val="28"/>
        </w:rPr>
      </w:pPr>
      <w:hyperlink r:id="rId18" w:history="1">
        <w:r w:rsidRPr="00592E9F">
          <w:rPr>
            <w:rFonts w:ascii="Times New Roman" w:eastAsia="Times New Roman" w:hAnsi="Times New Roman" w:cs="Times New Roman"/>
            <w:color w:val="222222"/>
            <w:sz w:val="28"/>
            <w:szCs w:val="28"/>
          </w:rPr>
          <w:t>Nghị định 143/2018/NĐ-CP</w:t>
        </w:r>
      </w:hyperlink>
      <w:r w:rsidRPr="00592E9F">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của </w:t>
      </w:r>
      <w:r w:rsidRPr="00592E9F">
        <w:rPr>
          <w:rFonts w:ascii="Times New Roman" w:eastAsia="Times New Roman" w:hAnsi="Times New Roman" w:cs="Times New Roman"/>
          <w:color w:val="222222"/>
          <w:sz w:val="28"/>
          <w:szCs w:val="28"/>
        </w:rPr>
        <w:t>Chính phủ Ngày 15/10/2018, quy định chi tiết Luật Bảo hiểm xã hội và Luật An toàn, vệ sinh lao động về bảo hiểm xã hội (BHXH) bắt buộc đối với người lao động là công dân n</w:t>
      </w:r>
      <w:r w:rsidR="004E7EF6">
        <w:rPr>
          <w:rFonts w:ascii="Times New Roman" w:eastAsia="Times New Roman" w:hAnsi="Times New Roman" w:cs="Times New Roman"/>
          <w:color w:val="222222"/>
          <w:sz w:val="28"/>
          <w:szCs w:val="28"/>
        </w:rPr>
        <w:t>ước ngoài làm việc tại Việt Nam,</w:t>
      </w:r>
      <w:r w:rsidR="004E7EF6" w:rsidRPr="004E7EF6">
        <w:rPr>
          <w:rFonts w:ascii="Times New Roman" w:eastAsia="Times New Roman" w:hAnsi="Times New Roman" w:cs="Times New Roman"/>
          <w:color w:val="222222"/>
          <w:sz w:val="28"/>
          <w:szCs w:val="28"/>
        </w:rPr>
        <w:t xml:space="preserve"> </w:t>
      </w:r>
      <w:r w:rsidR="004E7EF6" w:rsidRPr="00592E9F">
        <w:rPr>
          <w:rFonts w:ascii="Times New Roman" w:eastAsia="Times New Roman" w:hAnsi="Times New Roman" w:cs="Times New Roman"/>
          <w:color w:val="222222"/>
          <w:sz w:val="28"/>
          <w:szCs w:val="28"/>
        </w:rPr>
        <w:t>Nghị định này có hiệu lực thi hành từ ngày 01/12/2018.</w:t>
      </w:r>
    </w:p>
    <w:p w:rsidR="00592E9F" w:rsidRP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Người lao động nước ngoài làm việc tại Việt Nam thực hiện các chế độ BHXH bắt buộc sau: Ốm đau; thai sản; bảo hiểm; tai nạn lao động, bệnh nghề nghiệp; hưu trí và tử tuất.</w:t>
      </w:r>
    </w:p>
    <w:p w:rsidR="00592E9F" w:rsidRDefault="00592E9F" w:rsidP="00592E9F">
      <w:pPr>
        <w:pStyle w:val="ListParagraph"/>
        <w:tabs>
          <w:tab w:val="left" w:pos="0"/>
          <w:tab w:val="left" w:pos="284"/>
        </w:tabs>
        <w:jc w:val="both"/>
        <w:rPr>
          <w:rFonts w:ascii="Times New Roman" w:eastAsia="Times New Roman" w:hAnsi="Times New Roman" w:cs="Times New Roman"/>
          <w:color w:val="222222"/>
          <w:sz w:val="28"/>
          <w:szCs w:val="28"/>
        </w:rPr>
      </w:pPr>
      <w:r w:rsidRPr="00592E9F">
        <w:rPr>
          <w:rFonts w:ascii="Times New Roman" w:eastAsia="Times New Roman" w:hAnsi="Times New Roman" w:cs="Times New Roman"/>
          <w:color w:val="222222"/>
          <w:sz w:val="28"/>
          <w:szCs w:val="28"/>
        </w:rPr>
        <w:t>Theo đó, từ ngày 01/01/2022, hàng tháng người lao động nước ngoài đóng 8% mức tiền lương tháng vào quỹ hưu trí và tử tuất. Người lao động không làm việc và không hưởng tiền lương từ 14 ngày trở lên trong tháng thì không đóng BHXH tháng đó, thời gian này không được tính để hưởng BHXH.</w:t>
      </w:r>
    </w:p>
    <w:p w:rsidR="00912612" w:rsidRDefault="00912612" w:rsidP="00592E9F">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19" w:history="1">
        <w:r w:rsidRPr="00EC2250">
          <w:rPr>
            <w:rStyle w:val="Hyperlink"/>
            <w:rFonts w:ascii="Times New Roman" w:eastAsia="Times New Roman" w:hAnsi="Times New Roman" w:cs="Times New Roman"/>
            <w:sz w:val="28"/>
            <w:szCs w:val="28"/>
          </w:rPr>
          <w:t>https://luatvietnam.vn/lao-dong/nghi-dinh-143-2018-nd-cp-ve-bao-hiem-bat-buoc-voi-nguoi-lao-dong-nuoc-ngoai-167941-d1.html#noidung</w:t>
        </w:r>
      </w:hyperlink>
    </w:p>
    <w:p w:rsidR="004E7EF6" w:rsidRPr="004E7EF6" w:rsidRDefault="004E7EF6" w:rsidP="004E7EF6">
      <w:pPr>
        <w:pStyle w:val="ListParagraph"/>
        <w:numPr>
          <w:ilvl w:val="0"/>
          <w:numId w:val="24"/>
        </w:numPr>
        <w:tabs>
          <w:tab w:val="left" w:pos="0"/>
          <w:tab w:val="left" w:pos="284"/>
        </w:tabs>
        <w:jc w:val="both"/>
        <w:rPr>
          <w:rFonts w:ascii="Times New Roman" w:eastAsia="Times New Roman" w:hAnsi="Times New Roman" w:cs="Times New Roman"/>
          <w:b/>
          <w:color w:val="222222"/>
          <w:sz w:val="28"/>
          <w:szCs w:val="28"/>
        </w:rPr>
      </w:pPr>
      <w:r w:rsidRPr="004E7EF6">
        <w:rPr>
          <w:rFonts w:ascii="Times New Roman" w:eastAsia="Times New Roman" w:hAnsi="Times New Roman" w:cs="Times New Roman"/>
          <w:b/>
          <w:color w:val="222222"/>
          <w:sz w:val="28"/>
          <w:szCs w:val="28"/>
        </w:rPr>
        <w:t>(05) trường hợp được hưởng 100% chi phí bảo hiểm y tế</w:t>
      </w:r>
    </w:p>
    <w:p w:rsidR="004E7EF6" w:rsidRP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hyperlink r:id="rId20" w:history="1">
        <w:r w:rsidRPr="004E7EF6">
          <w:rPr>
            <w:rFonts w:ascii="Times New Roman" w:eastAsia="Times New Roman" w:hAnsi="Times New Roman" w:cs="Times New Roman"/>
            <w:color w:val="222222"/>
            <w:sz w:val="28"/>
            <w:szCs w:val="28"/>
          </w:rPr>
          <w:t>Nghị định 146/2018/NĐ-CP</w:t>
        </w:r>
      </w:hyperlink>
      <w:r w:rsidRPr="004E7EF6">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của Chính phủ ngày 17/10/2018 </w:t>
      </w:r>
      <w:r w:rsidRPr="004E7EF6">
        <w:rPr>
          <w:rFonts w:ascii="Times New Roman" w:eastAsia="Times New Roman" w:hAnsi="Times New Roman" w:cs="Times New Roman"/>
          <w:color w:val="222222"/>
          <w:sz w:val="28"/>
          <w:szCs w:val="28"/>
        </w:rPr>
        <w:t>quy định chi tiết và hướng dẫn biện pháp thi hành một</w:t>
      </w:r>
      <w:r>
        <w:rPr>
          <w:rFonts w:ascii="Times New Roman" w:eastAsia="Times New Roman" w:hAnsi="Times New Roman" w:cs="Times New Roman"/>
          <w:color w:val="222222"/>
          <w:sz w:val="28"/>
          <w:szCs w:val="28"/>
        </w:rPr>
        <w:t xml:space="preserve"> số điều của Luật Bảo hiểm y tế, Nghị định này</w:t>
      </w:r>
      <w:r w:rsidRPr="004E7EF6">
        <w:rPr>
          <w:rFonts w:ascii="Times New Roman" w:eastAsia="Times New Roman" w:hAnsi="Times New Roman" w:cs="Times New Roman"/>
          <w:color w:val="222222"/>
          <w:sz w:val="28"/>
          <w:szCs w:val="28"/>
        </w:rPr>
        <w:t xml:space="preserve"> </w:t>
      </w:r>
      <w:r w:rsidRPr="004E7EF6">
        <w:rPr>
          <w:rFonts w:ascii="Times New Roman" w:eastAsia="Times New Roman" w:hAnsi="Times New Roman" w:cs="Times New Roman"/>
          <w:color w:val="222222"/>
          <w:sz w:val="28"/>
          <w:szCs w:val="28"/>
        </w:rPr>
        <w:t>có hiệu lực từ ngày 01/12/2018.</w:t>
      </w:r>
    </w:p>
    <w:p w:rsidR="004E7EF6" w:rsidRP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Theo Nghị định, hỗ trợ 100% chi phí khám chữa bệnh (KCB) đối với 5 trường hợp, trong đó có:</w:t>
      </w:r>
    </w:p>
    <w:p w:rsidR="004E7EF6" w:rsidRPr="004E7EF6" w:rsidRDefault="004E7EF6" w:rsidP="004E7EF6">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Hỗ trợ 100% chi phí KCB đối với người có công với cách mạng; người được hưởng trợ cấp bảo trợ xã hội hàng tháng; người thuộc hộ nghèo, người dân tộc thiểu số ở vùng khó khăn, đặc biệt khó khăn…;</w:t>
      </w:r>
    </w:p>
    <w:p w:rsidR="004E7EF6" w:rsidRP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lastRenderedPageBreak/>
        <w:t>- Hỗ trợ 100% chi phí KCB tại tuyến xã</w:t>
      </w:r>
    </w:p>
    <w:p w:rsidR="004E7EF6" w:rsidRPr="004E7EF6" w:rsidRDefault="004E7EF6" w:rsidP="004E7EF6">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Hỗ trợ 100% chi phí KCB đối với các trường hợp chi phí cho một lần KCB thấp hơn 15% lương cơ sở (Hiện nay lương cơ sở là 1,39 triệu đồng/</w:t>
      </w:r>
      <w:proofErr w:type="gramStart"/>
      <w:r w:rsidRPr="004E7EF6">
        <w:rPr>
          <w:rFonts w:ascii="Times New Roman" w:eastAsia="Times New Roman" w:hAnsi="Times New Roman" w:cs="Times New Roman"/>
          <w:color w:val="222222"/>
          <w:sz w:val="28"/>
          <w:szCs w:val="28"/>
        </w:rPr>
        <w:t>tháng)…</w:t>
      </w:r>
      <w:proofErr w:type="gramEnd"/>
    </w:p>
    <w:p w:rsid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Đối với các trường hợp khác, mức hưởng bảo hiểm y tế chỉ từ 80 - 95%.</w:t>
      </w:r>
    </w:p>
    <w:p w:rsidR="00912612" w:rsidRDefault="00912612" w:rsidP="004E7EF6">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21" w:history="1">
        <w:r w:rsidRPr="00EC2250">
          <w:rPr>
            <w:rStyle w:val="Hyperlink"/>
            <w:rFonts w:ascii="Times New Roman" w:eastAsia="Times New Roman" w:hAnsi="Times New Roman" w:cs="Times New Roman"/>
            <w:sz w:val="28"/>
            <w:szCs w:val="28"/>
          </w:rPr>
          <w:t>https://thuvienphapluat.vn/van-ban/The-thao-Y-te/Nghi-dinh-146-2018-ND-CP-huong-dan-Luat-bao-hiem-y-te-357505.aspx</w:t>
        </w:r>
      </w:hyperlink>
    </w:p>
    <w:p w:rsidR="004E7EF6" w:rsidRPr="004E7EF6" w:rsidRDefault="004E7EF6" w:rsidP="004E7EF6">
      <w:pPr>
        <w:pStyle w:val="ListParagraph"/>
        <w:numPr>
          <w:ilvl w:val="0"/>
          <w:numId w:val="24"/>
        </w:numPr>
        <w:tabs>
          <w:tab w:val="left" w:pos="0"/>
          <w:tab w:val="left" w:pos="284"/>
        </w:tabs>
        <w:jc w:val="both"/>
        <w:rPr>
          <w:rFonts w:ascii="Arial" w:eastAsia="Times New Roman" w:hAnsi="Arial" w:cs="Arial"/>
          <w:color w:val="222222"/>
          <w:sz w:val="24"/>
          <w:szCs w:val="24"/>
        </w:rPr>
      </w:pPr>
      <w:r w:rsidRPr="004E7EF6">
        <w:rPr>
          <w:rFonts w:ascii="Times New Roman" w:eastAsia="Times New Roman" w:hAnsi="Times New Roman" w:cs="Times New Roman"/>
          <w:b/>
          <w:color w:val="222222"/>
          <w:sz w:val="28"/>
          <w:szCs w:val="28"/>
        </w:rPr>
        <w:t>Điều kiện mới với trang thông tin điện tử, mạng xã hội</w:t>
      </w:r>
    </w:p>
    <w:p w:rsidR="004E7EF6" w:rsidRP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Nghị định 150/2018/NĐ-CP</w:t>
      </w:r>
      <w:r>
        <w:rPr>
          <w:rFonts w:ascii="Times New Roman" w:eastAsia="Times New Roman" w:hAnsi="Times New Roman" w:cs="Times New Roman"/>
          <w:color w:val="222222"/>
          <w:sz w:val="28"/>
          <w:szCs w:val="28"/>
        </w:rPr>
        <w:t xml:space="preserve"> của Chính phủ ngày 07/11/2018, quy định </w:t>
      </w:r>
      <w:r w:rsidRPr="004E7EF6">
        <w:rPr>
          <w:rFonts w:ascii="Times New Roman" w:eastAsia="Times New Roman" w:hAnsi="Times New Roman" w:cs="Times New Roman"/>
          <w:color w:val="222222"/>
          <w:sz w:val="28"/>
          <w:szCs w:val="28"/>
        </w:rPr>
        <w:t>một số điều kiện hoạt động đối với trang thông tin điện tử tổng hợp, mạng xã hội được điều chỉnh từ ngày 24/12/2018, cụ thể như:</w:t>
      </w:r>
    </w:p>
    <w:p w:rsidR="004E7EF6" w:rsidRPr="004E7EF6" w:rsidRDefault="004E7EF6" w:rsidP="004E7EF6">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Về nhân sự bộ phận kỹ thuật: Yêu cầu có ít nhất 01 nhân sự quản lý nội dung thông tin và 01 nhân sự quản lý kỹ thuật; thay vì chỉ yêu cầu có tối thiểu 01 người như trước đây.</w:t>
      </w:r>
    </w:p>
    <w:p w:rsidR="004E7EF6" w:rsidRDefault="004E7EF6" w:rsidP="004E7EF6">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Về tên miền: Trang thông tin điện tử tổng hợp và mạng xã hội của cùng tổ chức, doanh nghiệp không được sử dụng cùng tên miền có dãy ký tự giống nhau (bao gồm cả tên miền thứ cấp).</w:t>
      </w:r>
    </w:p>
    <w:p w:rsidR="00912612" w:rsidRDefault="00912612" w:rsidP="00912612">
      <w:pPr>
        <w:pStyle w:val="ListParagraph"/>
        <w:tabs>
          <w:tab w:val="left" w:pos="0"/>
          <w:tab w:val="left" w:pos="284"/>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22" w:history="1">
        <w:r w:rsidRPr="00EC2250">
          <w:rPr>
            <w:rStyle w:val="Hyperlink"/>
            <w:rFonts w:ascii="Times New Roman" w:eastAsia="Times New Roman" w:hAnsi="Times New Roman" w:cs="Times New Roman"/>
            <w:sz w:val="28"/>
            <w:szCs w:val="28"/>
          </w:rPr>
          <w:t>https://thuvienphapluat.vn/van-ban/Doanh-nghiep/Nghi-dinh-150-2018-ND-CP-sua-doi-Nghi-dinh-ve-dieu-kien-dau-tu-kinh-doanh-linh-vuc-thong-tin-399238.aspx</w:t>
        </w:r>
      </w:hyperlink>
    </w:p>
    <w:p w:rsidR="004E7EF6" w:rsidRPr="004E7EF6" w:rsidRDefault="004E7EF6" w:rsidP="004E7EF6">
      <w:pPr>
        <w:pStyle w:val="ListParagraph"/>
        <w:numPr>
          <w:ilvl w:val="0"/>
          <w:numId w:val="24"/>
        </w:numPr>
        <w:tabs>
          <w:tab w:val="left" w:pos="0"/>
          <w:tab w:val="left" w:pos="284"/>
        </w:tabs>
        <w:jc w:val="both"/>
        <w:rPr>
          <w:rFonts w:ascii="Times New Roman" w:eastAsia="Times New Roman" w:hAnsi="Times New Roman" w:cs="Times New Roman"/>
          <w:b/>
          <w:color w:val="222222"/>
          <w:sz w:val="28"/>
          <w:szCs w:val="28"/>
        </w:rPr>
      </w:pPr>
      <w:r w:rsidRPr="004E7EF6">
        <w:rPr>
          <w:rFonts w:ascii="Times New Roman" w:eastAsia="Times New Roman" w:hAnsi="Times New Roman" w:cs="Times New Roman"/>
          <w:b/>
          <w:color w:val="222222"/>
          <w:sz w:val="28"/>
          <w:szCs w:val="28"/>
        </w:rPr>
        <w:t>Mức giá cước tối đa dịch vụ bưu chính phổ cập</w:t>
      </w:r>
    </w:p>
    <w:p w:rsidR="004E7EF6" w:rsidRP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hyperlink r:id="rId23" w:history="1">
        <w:r w:rsidRPr="004E7EF6">
          <w:rPr>
            <w:rFonts w:ascii="Times New Roman" w:eastAsia="Times New Roman" w:hAnsi="Times New Roman" w:cs="Times New Roman"/>
            <w:color w:val="222222"/>
            <w:sz w:val="28"/>
            <w:szCs w:val="28"/>
          </w:rPr>
          <w:t>Thông tư 12/2018/TT-BTTTT</w:t>
        </w:r>
      </w:hyperlink>
      <w:r>
        <w:rPr>
          <w:rFonts w:ascii="Times New Roman" w:eastAsia="Times New Roman" w:hAnsi="Times New Roman" w:cs="Times New Roman"/>
          <w:color w:val="222222"/>
          <w:sz w:val="28"/>
          <w:szCs w:val="28"/>
        </w:rPr>
        <w:t xml:space="preserve"> </w:t>
      </w:r>
      <w:r w:rsidRPr="004E7EF6">
        <w:rPr>
          <w:rFonts w:ascii="Times New Roman" w:eastAsia="Times New Roman" w:hAnsi="Times New Roman" w:cs="Times New Roman"/>
          <w:color w:val="222222"/>
          <w:sz w:val="28"/>
          <w:szCs w:val="28"/>
        </w:rPr>
        <w:t> của Bộ Thông tin và Truyền thông</w:t>
      </w:r>
      <w:r>
        <w:rPr>
          <w:rFonts w:ascii="Times New Roman" w:eastAsia="Times New Roman" w:hAnsi="Times New Roman" w:cs="Times New Roman"/>
          <w:color w:val="222222"/>
          <w:sz w:val="28"/>
          <w:szCs w:val="28"/>
        </w:rPr>
        <w:t xml:space="preserve"> ngày 15/10/2018</w:t>
      </w:r>
      <w:r w:rsidRPr="004E7EF6">
        <w:rPr>
          <w:rFonts w:ascii="Times New Roman" w:eastAsia="Times New Roman" w:hAnsi="Times New Roman" w:cs="Times New Roman"/>
          <w:color w:val="222222"/>
          <w:sz w:val="28"/>
          <w:szCs w:val="28"/>
        </w:rPr>
        <w:t xml:space="preserve">. </w:t>
      </w:r>
      <w:r w:rsidRPr="004E7EF6">
        <w:rPr>
          <w:rFonts w:ascii="Times New Roman" w:eastAsia="Times New Roman" w:hAnsi="Times New Roman" w:cs="Times New Roman"/>
          <w:color w:val="222222"/>
          <w:sz w:val="28"/>
          <w:szCs w:val="28"/>
        </w:rPr>
        <w:t xml:space="preserve">Từ ngày 01/12/2018, mức giá cước tối đa dịch vụ bưu </w:t>
      </w:r>
      <w:r>
        <w:rPr>
          <w:rFonts w:ascii="Times New Roman" w:eastAsia="Times New Roman" w:hAnsi="Times New Roman" w:cs="Times New Roman"/>
          <w:color w:val="222222"/>
          <w:sz w:val="28"/>
          <w:szCs w:val="28"/>
        </w:rPr>
        <w:t>chính phổ cập được áp dụng:</w:t>
      </w:r>
    </w:p>
    <w:p w:rsidR="004E7EF6" w:rsidRP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M</w:t>
      </w:r>
      <w:r w:rsidRPr="004E7EF6">
        <w:rPr>
          <w:rFonts w:ascii="Times New Roman" w:eastAsia="Times New Roman" w:hAnsi="Times New Roman" w:cs="Times New Roman"/>
          <w:color w:val="222222"/>
          <w:sz w:val="28"/>
          <w:szCs w:val="28"/>
        </w:rPr>
        <w:t>ức giá cước tối đa dịch vụ thư cơ bản (gồm cả bưu thiếp) trong nước cho lần lượt các nấc khối lượng đến 20g; trên 20g đến 100g; trên 100g đến 250g là 4.000 đồng; 6.000 đồng; 8.000 đồng. Mỗi 250g tiếp theo đến 2000g là 2.000 đồng.</w:t>
      </w:r>
    </w:p>
    <w:p w:rsidR="004E7EF6" w:rsidRDefault="004E7EF6" w:rsidP="004E7EF6">
      <w:pPr>
        <w:pStyle w:val="ListParagraph"/>
        <w:tabs>
          <w:tab w:val="left" w:pos="0"/>
          <w:tab w:val="left" w:pos="284"/>
        </w:tabs>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Mức giá cước tối đa cho dịch vụ thư cơ bản từ Việt Nam đi các nước dao động từ 15.000 đồng - 23.000 đồng ở nấc khối lượng 20g tùy thuộc vào quốc gia và vùng lãnh thổ…</w:t>
      </w:r>
    </w:p>
    <w:p w:rsidR="00912612" w:rsidRDefault="00A75F6F" w:rsidP="004E7EF6">
      <w:pPr>
        <w:pStyle w:val="ListParagraph"/>
        <w:tabs>
          <w:tab w:val="left" w:pos="0"/>
          <w:tab w:val="left" w:pos="284"/>
        </w:tabs>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24" w:history="1">
        <w:r w:rsidRPr="00EC2250">
          <w:rPr>
            <w:rStyle w:val="Hyperlink"/>
            <w:rFonts w:ascii="Times New Roman" w:eastAsia="Times New Roman" w:hAnsi="Times New Roman" w:cs="Times New Roman"/>
            <w:sz w:val="28"/>
            <w:szCs w:val="28"/>
          </w:rPr>
          <w:t>https://thuvienphapluat.vn/van-ban/Tai-chinh-nha-nuoc/Thong-tu-12-2018-TT-BTTTT-quy-dinh-ve-muc-gia-cuoc-toi-da-dich-vu-buu-chinh-pho-cap-374741.aspx</w:t>
        </w:r>
      </w:hyperlink>
    </w:p>
    <w:p w:rsidR="004E7EF6" w:rsidRPr="004E7EF6" w:rsidRDefault="004E7EF6" w:rsidP="004E7EF6">
      <w:pPr>
        <w:pStyle w:val="ListParagraph"/>
        <w:numPr>
          <w:ilvl w:val="0"/>
          <w:numId w:val="24"/>
        </w:numPr>
        <w:tabs>
          <w:tab w:val="left" w:pos="0"/>
          <w:tab w:val="left" w:pos="284"/>
        </w:tabs>
        <w:jc w:val="both"/>
        <w:rPr>
          <w:rFonts w:ascii="Times New Roman" w:eastAsia="Times New Roman" w:hAnsi="Times New Roman" w:cs="Times New Roman"/>
          <w:b/>
          <w:color w:val="222222"/>
          <w:sz w:val="28"/>
          <w:szCs w:val="28"/>
        </w:rPr>
      </w:pPr>
      <w:r w:rsidRPr="004E7EF6">
        <w:rPr>
          <w:rFonts w:ascii="Times New Roman" w:eastAsia="Times New Roman" w:hAnsi="Times New Roman" w:cs="Times New Roman"/>
          <w:b/>
          <w:color w:val="222222"/>
          <w:sz w:val="28"/>
          <w:szCs w:val="28"/>
        </w:rPr>
        <w:t>Không được tổ chức họp kết hợp tham quan, nghỉ mát</w:t>
      </w:r>
    </w:p>
    <w:p w:rsidR="004E7EF6" w:rsidRPr="004E7EF6" w:rsidRDefault="000A2D26" w:rsidP="004E7EF6">
      <w:pPr>
        <w:pStyle w:val="ListParagraph"/>
        <w:tabs>
          <w:tab w:val="left" w:pos="0"/>
          <w:tab w:val="left" w:pos="284"/>
        </w:tabs>
        <w:jc w:val="both"/>
        <w:rPr>
          <w:rFonts w:ascii="Times New Roman" w:eastAsia="Times New Roman" w:hAnsi="Times New Roman" w:cs="Times New Roman"/>
          <w:color w:val="222222"/>
          <w:sz w:val="28"/>
          <w:szCs w:val="28"/>
        </w:rPr>
      </w:pPr>
      <w:hyperlink r:id="rId25" w:history="1">
        <w:r w:rsidRPr="004E7EF6">
          <w:rPr>
            <w:rFonts w:ascii="Times New Roman" w:eastAsia="Times New Roman" w:hAnsi="Times New Roman" w:cs="Times New Roman"/>
            <w:color w:val="222222"/>
            <w:sz w:val="28"/>
            <w:szCs w:val="28"/>
          </w:rPr>
          <w:t>Quyết định 45/2018/QĐ-TTg</w:t>
        </w:r>
      </w:hyperlink>
      <w:r w:rsidRPr="004E7EF6">
        <w:rPr>
          <w:rFonts w:ascii="Times New Roman" w:eastAsia="Times New Roman" w:hAnsi="Times New Roman" w:cs="Times New Roman"/>
          <w:color w:val="222222"/>
          <w:sz w:val="28"/>
          <w:szCs w:val="28"/>
        </w:rPr>
        <w:t> </w:t>
      </w:r>
      <w:r>
        <w:rPr>
          <w:rFonts w:ascii="Times New Roman" w:eastAsia="Times New Roman" w:hAnsi="Times New Roman" w:cs="Times New Roman"/>
          <w:color w:val="222222"/>
          <w:sz w:val="28"/>
          <w:szCs w:val="28"/>
        </w:rPr>
        <w:t xml:space="preserve"> của </w:t>
      </w:r>
      <w:r w:rsidR="004E7EF6" w:rsidRPr="004E7EF6">
        <w:rPr>
          <w:rFonts w:ascii="Times New Roman" w:eastAsia="Times New Roman" w:hAnsi="Times New Roman" w:cs="Times New Roman"/>
          <w:color w:val="222222"/>
          <w:sz w:val="28"/>
          <w:szCs w:val="28"/>
        </w:rPr>
        <w:t xml:space="preserve">Thủ tướng Chính phủ </w:t>
      </w:r>
      <w:r w:rsidRPr="004E7EF6">
        <w:rPr>
          <w:rFonts w:ascii="Times New Roman" w:eastAsia="Times New Roman" w:hAnsi="Times New Roman" w:cs="Times New Roman"/>
          <w:color w:val="222222"/>
          <w:sz w:val="28"/>
          <w:szCs w:val="28"/>
        </w:rPr>
        <w:t>ngày 09/11/2018</w:t>
      </w:r>
      <w:r>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4E7EF6" w:rsidRPr="004E7EF6">
        <w:rPr>
          <w:rFonts w:ascii="Times New Roman" w:eastAsia="Times New Roman" w:hAnsi="Times New Roman" w:cs="Times New Roman"/>
          <w:color w:val="222222"/>
          <w:sz w:val="28"/>
          <w:szCs w:val="28"/>
        </w:rPr>
        <w:t xml:space="preserve">có hiệu lực từ ngày 25/12/2018 về chế độ họp trong hoạt động quản lý, điều hành </w:t>
      </w:r>
      <w:r w:rsidR="004E7EF6" w:rsidRPr="004E7EF6">
        <w:rPr>
          <w:rFonts w:ascii="Times New Roman" w:eastAsia="Times New Roman" w:hAnsi="Times New Roman" w:cs="Times New Roman"/>
          <w:color w:val="222222"/>
          <w:sz w:val="28"/>
          <w:szCs w:val="28"/>
        </w:rPr>
        <w:lastRenderedPageBreak/>
        <w:t>của cơ quan thuộc hệ thống hành chính Nhà nước là quy định 05 trường hợp không tổ chức họp, trong đó có:</w:t>
      </w:r>
    </w:p>
    <w:p w:rsidR="004E7EF6" w:rsidRPr="004E7EF6" w:rsidRDefault="004E7EF6" w:rsidP="004E7EF6">
      <w:pPr>
        <w:pStyle w:val="ListParagraph"/>
        <w:tabs>
          <w:tab w:val="left" w:pos="0"/>
          <w:tab w:val="left" w:pos="284"/>
        </w:tabs>
        <w:ind w:left="851" w:hanging="131"/>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Họp kết hợp với tham quan, giao lưu, nghỉ mát hoặc dùng hình thức họp để tổ chức vui chơi, giải trí cho cán bộ, công chức, viên chức, người lao động;</w:t>
      </w:r>
    </w:p>
    <w:p w:rsidR="004E7EF6" w:rsidRPr="004E7EF6" w:rsidRDefault="004E7EF6" w:rsidP="004E7EF6">
      <w:pPr>
        <w:pStyle w:val="ListParagraph"/>
        <w:tabs>
          <w:tab w:val="left" w:pos="0"/>
          <w:tab w:val="left" w:pos="284"/>
        </w:tabs>
        <w:ind w:left="851" w:hanging="131"/>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Họp giải quyết các công việc thường xuyên trong tình hình có thiên tai hoặc tình trạng khẩn cấp;</w:t>
      </w:r>
    </w:p>
    <w:p w:rsidR="004E7EF6" w:rsidRDefault="004E7EF6" w:rsidP="004E7EF6">
      <w:pPr>
        <w:pStyle w:val="ListParagraph"/>
        <w:tabs>
          <w:tab w:val="left" w:pos="0"/>
          <w:tab w:val="left" w:pos="284"/>
        </w:tabs>
        <w:ind w:left="851" w:hanging="142"/>
        <w:jc w:val="both"/>
        <w:rPr>
          <w:rFonts w:ascii="Times New Roman" w:eastAsia="Times New Roman" w:hAnsi="Times New Roman" w:cs="Times New Roman"/>
          <w:color w:val="222222"/>
          <w:sz w:val="28"/>
          <w:szCs w:val="28"/>
        </w:rPr>
      </w:pPr>
      <w:r w:rsidRPr="004E7EF6">
        <w:rPr>
          <w:rFonts w:ascii="Times New Roman" w:eastAsia="Times New Roman" w:hAnsi="Times New Roman" w:cs="Times New Roman"/>
          <w:color w:val="222222"/>
          <w:sz w:val="28"/>
          <w:szCs w:val="28"/>
        </w:rPr>
        <w:t>- Họp giải quyết công việc đã được phân quyền, phân cấp, ủy quyền cho thủ trưởng cơ quan hành chính cấp dưới giải quyết…</w:t>
      </w:r>
    </w:p>
    <w:p w:rsidR="00A75F6F" w:rsidRDefault="00A75F6F" w:rsidP="00A75F6F">
      <w:pPr>
        <w:pStyle w:val="ListParagraph"/>
        <w:tabs>
          <w:tab w:val="left" w:pos="0"/>
          <w:tab w:val="left" w:pos="284"/>
        </w:tabs>
        <w:ind w:left="709"/>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Chi tiết tại: </w:t>
      </w:r>
      <w:hyperlink r:id="rId26" w:history="1">
        <w:r w:rsidRPr="00EC2250">
          <w:rPr>
            <w:rStyle w:val="Hyperlink"/>
            <w:rFonts w:ascii="Times New Roman" w:eastAsia="Times New Roman" w:hAnsi="Times New Roman" w:cs="Times New Roman"/>
            <w:sz w:val="28"/>
            <w:szCs w:val="28"/>
          </w:rPr>
          <w:t>https://thuvienphapluat.vn/van-ban/Bo-may-hanh-chinh/Quyet-dinh-45-2018-QD-TTg-che-do-hop-trong-hoat-dong-quan-ly-dieu-hanh-cua-co-quan-nha-nuoc-399592.aspx</w:t>
        </w:r>
      </w:hyperlink>
    </w:p>
    <w:sectPr w:rsidR="00A75F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BF8"/>
    <w:multiLevelType w:val="hybridMultilevel"/>
    <w:tmpl w:val="160E7A0A"/>
    <w:lvl w:ilvl="0" w:tplc="F2AE7D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6A5E9A"/>
    <w:multiLevelType w:val="hybridMultilevel"/>
    <w:tmpl w:val="367C8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73632F"/>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206E9"/>
    <w:multiLevelType w:val="hybridMultilevel"/>
    <w:tmpl w:val="A0CC461A"/>
    <w:lvl w:ilvl="0" w:tplc="1416CC6A">
      <w:start w:val="1"/>
      <w:numFmt w:val="decimal"/>
      <w:lvlText w:val="%1."/>
      <w:lvlJc w:val="left"/>
      <w:pPr>
        <w:ind w:left="786" w:hanging="360"/>
      </w:pPr>
      <w:rPr>
        <w:rFonts w:hint="default"/>
        <w:b/>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50E05"/>
    <w:multiLevelType w:val="hybridMultilevel"/>
    <w:tmpl w:val="434E631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F092C"/>
    <w:multiLevelType w:val="hybridMultilevel"/>
    <w:tmpl w:val="85E291D4"/>
    <w:lvl w:ilvl="0" w:tplc="EFC2679A">
      <w:start w:val="1"/>
      <w:numFmt w:val="decimal"/>
      <w:lvlText w:val="%1."/>
      <w:lvlJc w:val="left"/>
      <w:pPr>
        <w:ind w:left="786" w:hanging="360"/>
      </w:pPr>
      <w:rPr>
        <w:rFonts w:hint="default"/>
        <w:b/>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27A29F2"/>
    <w:multiLevelType w:val="hybridMultilevel"/>
    <w:tmpl w:val="AB263D24"/>
    <w:lvl w:ilvl="0" w:tplc="9278B1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572039E"/>
    <w:multiLevelType w:val="hybridMultilevel"/>
    <w:tmpl w:val="74462A7E"/>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CC00BF"/>
    <w:multiLevelType w:val="hybridMultilevel"/>
    <w:tmpl w:val="10643AFA"/>
    <w:lvl w:ilvl="0" w:tplc="7786B3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9A4B29"/>
    <w:multiLevelType w:val="hybridMultilevel"/>
    <w:tmpl w:val="FBD0E82C"/>
    <w:lvl w:ilvl="0" w:tplc="7C94AC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6683D65"/>
    <w:multiLevelType w:val="hybridMultilevel"/>
    <w:tmpl w:val="F446CDB2"/>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A24170"/>
    <w:multiLevelType w:val="hybridMultilevel"/>
    <w:tmpl w:val="F68AAE00"/>
    <w:lvl w:ilvl="0" w:tplc="4E28D2F8">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35467A"/>
    <w:multiLevelType w:val="hybridMultilevel"/>
    <w:tmpl w:val="CF34AD90"/>
    <w:lvl w:ilvl="0" w:tplc="0D6E8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876A39"/>
    <w:multiLevelType w:val="hybridMultilevel"/>
    <w:tmpl w:val="6276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C3A3D"/>
    <w:multiLevelType w:val="hybridMultilevel"/>
    <w:tmpl w:val="DF0C6D84"/>
    <w:lvl w:ilvl="0" w:tplc="563EE60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634E7874"/>
    <w:multiLevelType w:val="hybridMultilevel"/>
    <w:tmpl w:val="4F0AA5DA"/>
    <w:lvl w:ilvl="0" w:tplc="E0ACD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D315BA"/>
    <w:multiLevelType w:val="hybridMultilevel"/>
    <w:tmpl w:val="A9AE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24B87"/>
    <w:multiLevelType w:val="hybridMultilevel"/>
    <w:tmpl w:val="87C62DE2"/>
    <w:lvl w:ilvl="0" w:tplc="3C92108E">
      <w:start w:val="1"/>
      <w:numFmt w:val="upperRoman"/>
      <w:lvlText w:val="%1."/>
      <w:lvlJc w:val="left"/>
      <w:pPr>
        <w:ind w:left="22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692C53"/>
    <w:multiLevelType w:val="hybridMultilevel"/>
    <w:tmpl w:val="EE0E3DB6"/>
    <w:lvl w:ilvl="0" w:tplc="40183C2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6F2C4133"/>
    <w:multiLevelType w:val="hybridMultilevel"/>
    <w:tmpl w:val="7250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7C1378"/>
    <w:multiLevelType w:val="hybridMultilevel"/>
    <w:tmpl w:val="3B405528"/>
    <w:lvl w:ilvl="0" w:tplc="F034C0C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743B4EB4"/>
    <w:multiLevelType w:val="hybridMultilevel"/>
    <w:tmpl w:val="C73C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6179F"/>
    <w:multiLevelType w:val="hybridMultilevel"/>
    <w:tmpl w:val="BB08C0E2"/>
    <w:lvl w:ilvl="0" w:tplc="867225D4">
      <w:start w:val="1"/>
      <w:numFmt w:val="decimal"/>
      <w:lvlText w:val="%1."/>
      <w:lvlJc w:val="left"/>
      <w:pPr>
        <w:ind w:left="720" w:hanging="360"/>
      </w:pPr>
      <w:rPr>
        <w:rFonts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B63C49"/>
    <w:multiLevelType w:val="hybridMultilevel"/>
    <w:tmpl w:val="58120BC0"/>
    <w:lvl w:ilvl="0" w:tplc="8CE4A080">
      <w:start w:val="1"/>
      <w:numFmt w:val="upperRoman"/>
      <w:lvlText w:val="%1."/>
      <w:lvlJc w:val="left"/>
      <w:pPr>
        <w:ind w:left="1080" w:hanging="720"/>
      </w:pPr>
      <w:rPr>
        <w:rFonts w:eastAsiaTheme="minorHAnsi"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3"/>
  </w:num>
  <w:num w:numId="3">
    <w:abstractNumId w:val="17"/>
  </w:num>
  <w:num w:numId="4">
    <w:abstractNumId w:val="6"/>
  </w:num>
  <w:num w:numId="5">
    <w:abstractNumId w:val="4"/>
  </w:num>
  <w:num w:numId="6">
    <w:abstractNumId w:val="7"/>
  </w:num>
  <w:num w:numId="7">
    <w:abstractNumId w:val="12"/>
  </w:num>
  <w:num w:numId="8">
    <w:abstractNumId w:val="15"/>
  </w:num>
  <w:num w:numId="9">
    <w:abstractNumId w:val="9"/>
  </w:num>
  <w:num w:numId="10">
    <w:abstractNumId w:val="0"/>
  </w:num>
  <w:num w:numId="11">
    <w:abstractNumId w:val="3"/>
  </w:num>
  <w:num w:numId="12">
    <w:abstractNumId w:val="2"/>
  </w:num>
  <w:num w:numId="13">
    <w:abstractNumId w:val="22"/>
  </w:num>
  <w:num w:numId="14">
    <w:abstractNumId w:val="1"/>
  </w:num>
  <w:num w:numId="15">
    <w:abstractNumId w:val="8"/>
  </w:num>
  <w:num w:numId="16">
    <w:abstractNumId w:val="21"/>
  </w:num>
  <w:num w:numId="17">
    <w:abstractNumId w:val="11"/>
  </w:num>
  <w:num w:numId="18">
    <w:abstractNumId w:val="19"/>
  </w:num>
  <w:num w:numId="19">
    <w:abstractNumId w:val="18"/>
  </w:num>
  <w:num w:numId="20">
    <w:abstractNumId w:val="20"/>
  </w:num>
  <w:num w:numId="21">
    <w:abstractNumId w:val="14"/>
  </w:num>
  <w:num w:numId="22">
    <w:abstractNumId w:val="16"/>
  </w:num>
  <w:num w:numId="23">
    <w:abstractNumId w:val="1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CE6"/>
    <w:rsid w:val="00004955"/>
    <w:rsid w:val="000438AA"/>
    <w:rsid w:val="000624DD"/>
    <w:rsid w:val="000A2D26"/>
    <w:rsid w:val="000A4EFB"/>
    <w:rsid w:val="000E673F"/>
    <w:rsid w:val="00127F0F"/>
    <w:rsid w:val="00182307"/>
    <w:rsid w:val="001B2269"/>
    <w:rsid w:val="00227B25"/>
    <w:rsid w:val="002A6774"/>
    <w:rsid w:val="002B7FF4"/>
    <w:rsid w:val="003542C2"/>
    <w:rsid w:val="00374C03"/>
    <w:rsid w:val="003B6829"/>
    <w:rsid w:val="00471BBE"/>
    <w:rsid w:val="004D507B"/>
    <w:rsid w:val="004E7EF6"/>
    <w:rsid w:val="00555A97"/>
    <w:rsid w:val="0058281E"/>
    <w:rsid w:val="00592E9F"/>
    <w:rsid w:val="006300FD"/>
    <w:rsid w:val="00724AB5"/>
    <w:rsid w:val="00796643"/>
    <w:rsid w:val="00871445"/>
    <w:rsid w:val="00892F70"/>
    <w:rsid w:val="008D126F"/>
    <w:rsid w:val="00912612"/>
    <w:rsid w:val="00A727E0"/>
    <w:rsid w:val="00A75F6F"/>
    <w:rsid w:val="00A90AAB"/>
    <w:rsid w:val="00AE712C"/>
    <w:rsid w:val="00B73DDC"/>
    <w:rsid w:val="00B86B04"/>
    <w:rsid w:val="00C55B76"/>
    <w:rsid w:val="00C56CE6"/>
    <w:rsid w:val="00CB717E"/>
    <w:rsid w:val="00D86F33"/>
    <w:rsid w:val="00DE7693"/>
    <w:rsid w:val="00E5663D"/>
    <w:rsid w:val="00EA4A34"/>
    <w:rsid w:val="00F95502"/>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3EC7"/>
  <w15:chartTrackingRefBased/>
  <w15:docId w15:val="{0FD2124B-5C76-4725-A043-23A9C8A73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C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281E"/>
    <w:rPr>
      <w:color w:val="0563C1" w:themeColor="hyperlink"/>
      <w:u w:val="single"/>
    </w:rPr>
  </w:style>
  <w:style w:type="paragraph" w:styleId="ListParagraph">
    <w:name w:val="List Paragraph"/>
    <w:basedOn w:val="Normal"/>
    <w:uiPriority w:val="34"/>
    <w:qFormat/>
    <w:rsid w:val="0058281E"/>
    <w:pPr>
      <w:ind w:left="720"/>
      <w:contextualSpacing/>
    </w:pPr>
  </w:style>
  <w:style w:type="paragraph" w:styleId="NormalWeb">
    <w:name w:val="Normal (Web)"/>
    <w:basedOn w:val="Normal"/>
    <w:uiPriority w:val="99"/>
    <w:semiHidden/>
    <w:unhideWhenUsed/>
    <w:rsid w:val="00B73D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7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7802">
      <w:bodyDiv w:val="1"/>
      <w:marLeft w:val="0"/>
      <w:marRight w:val="0"/>
      <w:marTop w:val="0"/>
      <w:marBottom w:val="0"/>
      <w:divBdr>
        <w:top w:val="none" w:sz="0" w:space="0" w:color="auto"/>
        <w:left w:val="none" w:sz="0" w:space="0" w:color="auto"/>
        <w:bottom w:val="none" w:sz="0" w:space="0" w:color="auto"/>
        <w:right w:val="none" w:sz="0" w:space="0" w:color="auto"/>
      </w:divBdr>
    </w:div>
    <w:div w:id="233203366">
      <w:bodyDiv w:val="1"/>
      <w:marLeft w:val="0"/>
      <w:marRight w:val="0"/>
      <w:marTop w:val="0"/>
      <w:marBottom w:val="0"/>
      <w:divBdr>
        <w:top w:val="none" w:sz="0" w:space="0" w:color="auto"/>
        <w:left w:val="none" w:sz="0" w:space="0" w:color="auto"/>
        <w:bottom w:val="none" w:sz="0" w:space="0" w:color="auto"/>
        <w:right w:val="none" w:sz="0" w:space="0" w:color="auto"/>
      </w:divBdr>
    </w:div>
    <w:div w:id="377750721">
      <w:bodyDiv w:val="1"/>
      <w:marLeft w:val="0"/>
      <w:marRight w:val="0"/>
      <w:marTop w:val="0"/>
      <w:marBottom w:val="0"/>
      <w:divBdr>
        <w:top w:val="none" w:sz="0" w:space="0" w:color="auto"/>
        <w:left w:val="none" w:sz="0" w:space="0" w:color="auto"/>
        <w:bottom w:val="none" w:sz="0" w:space="0" w:color="auto"/>
        <w:right w:val="none" w:sz="0" w:space="0" w:color="auto"/>
      </w:divBdr>
    </w:div>
    <w:div w:id="429160065">
      <w:bodyDiv w:val="1"/>
      <w:marLeft w:val="0"/>
      <w:marRight w:val="0"/>
      <w:marTop w:val="0"/>
      <w:marBottom w:val="0"/>
      <w:divBdr>
        <w:top w:val="none" w:sz="0" w:space="0" w:color="auto"/>
        <w:left w:val="none" w:sz="0" w:space="0" w:color="auto"/>
        <w:bottom w:val="none" w:sz="0" w:space="0" w:color="auto"/>
        <w:right w:val="none" w:sz="0" w:space="0" w:color="auto"/>
      </w:divBdr>
    </w:div>
    <w:div w:id="450824316">
      <w:bodyDiv w:val="1"/>
      <w:marLeft w:val="0"/>
      <w:marRight w:val="0"/>
      <w:marTop w:val="0"/>
      <w:marBottom w:val="0"/>
      <w:divBdr>
        <w:top w:val="none" w:sz="0" w:space="0" w:color="auto"/>
        <w:left w:val="none" w:sz="0" w:space="0" w:color="auto"/>
        <w:bottom w:val="none" w:sz="0" w:space="0" w:color="auto"/>
        <w:right w:val="none" w:sz="0" w:space="0" w:color="auto"/>
      </w:divBdr>
    </w:div>
    <w:div w:id="466817809">
      <w:bodyDiv w:val="1"/>
      <w:marLeft w:val="0"/>
      <w:marRight w:val="0"/>
      <w:marTop w:val="0"/>
      <w:marBottom w:val="0"/>
      <w:divBdr>
        <w:top w:val="none" w:sz="0" w:space="0" w:color="auto"/>
        <w:left w:val="none" w:sz="0" w:space="0" w:color="auto"/>
        <w:bottom w:val="none" w:sz="0" w:space="0" w:color="auto"/>
        <w:right w:val="none" w:sz="0" w:space="0" w:color="auto"/>
      </w:divBdr>
    </w:div>
    <w:div w:id="696857819">
      <w:bodyDiv w:val="1"/>
      <w:marLeft w:val="0"/>
      <w:marRight w:val="0"/>
      <w:marTop w:val="0"/>
      <w:marBottom w:val="0"/>
      <w:divBdr>
        <w:top w:val="none" w:sz="0" w:space="0" w:color="auto"/>
        <w:left w:val="none" w:sz="0" w:space="0" w:color="auto"/>
        <w:bottom w:val="none" w:sz="0" w:space="0" w:color="auto"/>
        <w:right w:val="none" w:sz="0" w:space="0" w:color="auto"/>
      </w:divBdr>
    </w:div>
    <w:div w:id="758598861">
      <w:bodyDiv w:val="1"/>
      <w:marLeft w:val="0"/>
      <w:marRight w:val="0"/>
      <w:marTop w:val="0"/>
      <w:marBottom w:val="0"/>
      <w:divBdr>
        <w:top w:val="none" w:sz="0" w:space="0" w:color="auto"/>
        <w:left w:val="none" w:sz="0" w:space="0" w:color="auto"/>
        <w:bottom w:val="none" w:sz="0" w:space="0" w:color="auto"/>
        <w:right w:val="none" w:sz="0" w:space="0" w:color="auto"/>
      </w:divBdr>
    </w:div>
    <w:div w:id="760830664">
      <w:bodyDiv w:val="1"/>
      <w:marLeft w:val="0"/>
      <w:marRight w:val="0"/>
      <w:marTop w:val="0"/>
      <w:marBottom w:val="0"/>
      <w:divBdr>
        <w:top w:val="none" w:sz="0" w:space="0" w:color="auto"/>
        <w:left w:val="none" w:sz="0" w:space="0" w:color="auto"/>
        <w:bottom w:val="none" w:sz="0" w:space="0" w:color="auto"/>
        <w:right w:val="none" w:sz="0" w:space="0" w:color="auto"/>
      </w:divBdr>
    </w:div>
    <w:div w:id="818427863">
      <w:bodyDiv w:val="1"/>
      <w:marLeft w:val="0"/>
      <w:marRight w:val="0"/>
      <w:marTop w:val="0"/>
      <w:marBottom w:val="0"/>
      <w:divBdr>
        <w:top w:val="none" w:sz="0" w:space="0" w:color="auto"/>
        <w:left w:val="none" w:sz="0" w:space="0" w:color="auto"/>
        <w:bottom w:val="none" w:sz="0" w:space="0" w:color="auto"/>
        <w:right w:val="none" w:sz="0" w:space="0" w:color="auto"/>
      </w:divBdr>
    </w:div>
    <w:div w:id="1195388554">
      <w:bodyDiv w:val="1"/>
      <w:marLeft w:val="0"/>
      <w:marRight w:val="0"/>
      <w:marTop w:val="0"/>
      <w:marBottom w:val="0"/>
      <w:divBdr>
        <w:top w:val="none" w:sz="0" w:space="0" w:color="auto"/>
        <w:left w:val="none" w:sz="0" w:space="0" w:color="auto"/>
        <w:bottom w:val="none" w:sz="0" w:space="0" w:color="auto"/>
        <w:right w:val="none" w:sz="0" w:space="0" w:color="auto"/>
      </w:divBdr>
    </w:div>
    <w:div w:id="1207640534">
      <w:bodyDiv w:val="1"/>
      <w:marLeft w:val="0"/>
      <w:marRight w:val="0"/>
      <w:marTop w:val="0"/>
      <w:marBottom w:val="0"/>
      <w:divBdr>
        <w:top w:val="none" w:sz="0" w:space="0" w:color="auto"/>
        <w:left w:val="none" w:sz="0" w:space="0" w:color="auto"/>
        <w:bottom w:val="none" w:sz="0" w:space="0" w:color="auto"/>
        <w:right w:val="none" w:sz="0" w:space="0" w:color="auto"/>
      </w:divBdr>
    </w:div>
    <w:div w:id="1392119036">
      <w:bodyDiv w:val="1"/>
      <w:marLeft w:val="0"/>
      <w:marRight w:val="0"/>
      <w:marTop w:val="0"/>
      <w:marBottom w:val="0"/>
      <w:divBdr>
        <w:top w:val="none" w:sz="0" w:space="0" w:color="auto"/>
        <w:left w:val="none" w:sz="0" w:space="0" w:color="auto"/>
        <w:bottom w:val="none" w:sz="0" w:space="0" w:color="auto"/>
        <w:right w:val="none" w:sz="0" w:space="0" w:color="auto"/>
      </w:divBdr>
    </w:div>
    <w:div w:id="1415083007">
      <w:bodyDiv w:val="1"/>
      <w:marLeft w:val="0"/>
      <w:marRight w:val="0"/>
      <w:marTop w:val="0"/>
      <w:marBottom w:val="0"/>
      <w:divBdr>
        <w:top w:val="none" w:sz="0" w:space="0" w:color="auto"/>
        <w:left w:val="none" w:sz="0" w:space="0" w:color="auto"/>
        <w:bottom w:val="none" w:sz="0" w:space="0" w:color="auto"/>
        <w:right w:val="none" w:sz="0" w:space="0" w:color="auto"/>
      </w:divBdr>
    </w:div>
    <w:div w:id="1421413674">
      <w:bodyDiv w:val="1"/>
      <w:marLeft w:val="0"/>
      <w:marRight w:val="0"/>
      <w:marTop w:val="0"/>
      <w:marBottom w:val="0"/>
      <w:divBdr>
        <w:top w:val="none" w:sz="0" w:space="0" w:color="auto"/>
        <w:left w:val="none" w:sz="0" w:space="0" w:color="auto"/>
        <w:bottom w:val="none" w:sz="0" w:space="0" w:color="auto"/>
        <w:right w:val="none" w:sz="0" w:space="0" w:color="auto"/>
      </w:divBdr>
    </w:div>
    <w:div w:id="1582058614">
      <w:bodyDiv w:val="1"/>
      <w:marLeft w:val="0"/>
      <w:marRight w:val="0"/>
      <w:marTop w:val="0"/>
      <w:marBottom w:val="0"/>
      <w:divBdr>
        <w:top w:val="none" w:sz="0" w:space="0" w:color="auto"/>
        <w:left w:val="none" w:sz="0" w:space="0" w:color="auto"/>
        <w:bottom w:val="none" w:sz="0" w:space="0" w:color="auto"/>
        <w:right w:val="none" w:sz="0" w:space="0" w:color="auto"/>
      </w:divBdr>
    </w:div>
    <w:div w:id="1604217232">
      <w:bodyDiv w:val="1"/>
      <w:marLeft w:val="0"/>
      <w:marRight w:val="0"/>
      <w:marTop w:val="0"/>
      <w:marBottom w:val="0"/>
      <w:divBdr>
        <w:top w:val="none" w:sz="0" w:space="0" w:color="auto"/>
        <w:left w:val="none" w:sz="0" w:space="0" w:color="auto"/>
        <w:bottom w:val="none" w:sz="0" w:space="0" w:color="auto"/>
        <w:right w:val="none" w:sz="0" w:space="0" w:color="auto"/>
      </w:divBdr>
    </w:div>
    <w:div w:id="1650936481">
      <w:bodyDiv w:val="1"/>
      <w:marLeft w:val="0"/>
      <w:marRight w:val="0"/>
      <w:marTop w:val="0"/>
      <w:marBottom w:val="0"/>
      <w:divBdr>
        <w:top w:val="none" w:sz="0" w:space="0" w:color="auto"/>
        <w:left w:val="none" w:sz="0" w:space="0" w:color="auto"/>
        <w:bottom w:val="none" w:sz="0" w:space="0" w:color="auto"/>
        <w:right w:val="none" w:sz="0" w:space="0" w:color="auto"/>
      </w:divBdr>
    </w:div>
    <w:div w:id="1682271189">
      <w:bodyDiv w:val="1"/>
      <w:marLeft w:val="0"/>
      <w:marRight w:val="0"/>
      <w:marTop w:val="0"/>
      <w:marBottom w:val="0"/>
      <w:divBdr>
        <w:top w:val="none" w:sz="0" w:space="0" w:color="auto"/>
        <w:left w:val="none" w:sz="0" w:space="0" w:color="auto"/>
        <w:bottom w:val="none" w:sz="0" w:space="0" w:color="auto"/>
        <w:right w:val="none" w:sz="0" w:space="0" w:color="auto"/>
      </w:divBdr>
    </w:div>
    <w:div w:id="1720124239">
      <w:bodyDiv w:val="1"/>
      <w:marLeft w:val="0"/>
      <w:marRight w:val="0"/>
      <w:marTop w:val="0"/>
      <w:marBottom w:val="0"/>
      <w:divBdr>
        <w:top w:val="none" w:sz="0" w:space="0" w:color="auto"/>
        <w:left w:val="none" w:sz="0" w:space="0" w:color="auto"/>
        <w:bottom w:val="none" w:sz="0" w:space="0" w:color="auto"/>
        <w:right w:val="none" w:sz="0" w:space="0" w:color="auto"/>
      </w:divBdr>
    </w:div>
    <w:div w:id="1748572373">
      <w:bodyDiv w:val="1"/>
      <w:marLeft w:val="0"/>
      <w:marRight w:val="0"/>
      <w:marTop w:val="0"/>
      <w:marBottom w:val="0"/>
      <w:divBdr>
        <w:top w:val="none" w:sz="0" w:space="0" w:color="auto"/>
        <w:left w:val="none" w:sz="0" w:space="0" w:color="auto"/>
        <w:bottom w:val="none" w:sz="0" w:space="0" w:color="auto"/>
        <w:right w:val="none" w:sz="0" w:space="0" w:color="auto"/>
      </w:divBdr>
    </w:div>
    <w:div w:id="1931967048">
      <w:bodyDiv w:val="1"/>
      <w:marLeft w:val="0"/>
      <w:marRight w:val="0"/>
      <w:marTop w:val="0"/>
      <w:marBottom w:val="0"/>
      <w:divBdr>
        <w:top w:val="none" w:sz="0" w:space="0" w:color="auto"/>
        <w:left w:val="none" w:sz="0" w:space="0" w:color="auto"/>
        <w:bottom w:val="none" w:sz="0" w:space="0" w:color="auto"/>
        <w:right w:val="none" w:sz="0" w:space="0" w:color="auto"/>
      </w:divBdr>
    </w:div>
    <w:div w:id="2041398848">
      <w:bodyDiv w:val="1"/>
      <w:marLeft w:val="0"/>
      <w:marRight w:val="0"/>
      <w:marTop w:val="0"/>
      <w:marBottom w:val="0"/>
      <w:divBdr>
        <w:top w:val="none" w:sz="0" w:space="0" w:color="auto"/>
        <w:left w:val="none" w:sz="0" w:space="0" w:color="auto"/>
        <w:bottom w:val="none" w:sz="0" w:space="0" w:color="auto"/>
        <w:right w:val="none" w:sz="0" w:space="0" w:color="auto"/>
      </w:divBdr>
    </w:div>
    <w:div w:id="2093231447">
      <w:bodyDiv w:val="1"/>
      <w:marLeft w:val="0"/>
      <w:marRight w:val="0"/>
      <w:marTop w:val="0"/>
      <w:marBottom w:val="0"/>
      <w:divBdr>
        <w:top w:val="none" w:sz="0" w:space="0" w:color="auto"/>
        <w:left w:val="none" w:sz="0" w:space="0" w:color="auto"/>
        <w:bottom w:val="none" w:sz="0" w:space="0" w:color="auto"/>
        <w:right w:val="none" w:sz="0" w:space="0" w:color="auto"/>
      </w:divBdr>
    </w:div>
    <w:div w:id="214310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thong-van-tai/thong-tu-14-2018-tt-bgtvt-sua-doi-03-2016-tt-bgtvt-bo-quy-che-an-toan-hang-khong-379092.aspx" TargetMode="External"/><Relationship Id="rId13" Type="http://schemas.openxmlformats.org/officeDocument/2006/relationships/hyperlink" Target="https://thuvienphapluat.vn/van-ban/Giao-thong-Van-tai/Nghi-dinh-138-2018-ND-CP-sua-doi-Nghi-dinh-65-2016-ND-CP-kinh-doanh-dich-vu-dao-tao-lai-xe-o-to-307544.aspx" TargetMode="External"/><Relationship Id="rId18" Type="http://schemas.openxmlformats.org/officeDocument/2006/relationships/hyperlink" Target="https://luatvietnam.vn/lao-dong/nghi-dinh-143-2018-nd-cp-ve-bao-hiem-bat-buoc-voi-nguoi-lao-dong-nuoc-ngoai-167941-d1.html" TargetMode="External"/><Relationship Id="rId26" Type="http://schemas.openxmlformats.org/officeDocument/2006/relationships/hyperlink" Target="https://thuvienphapluat.vn/van-ban/Bo-may-hanh-chinh/Quyet-dinh-45-2018-QD-TTg-che-do-hop-trong-hoat-dong-quan-ly-dieu-hanh-cua-co-quan-nha-nuoc-399592.aspx" TargetMode="External"/><Relationship Id="rId3" Type="http://schemas.openxmlformats.org/officeDocument/2006/relationships/settings" Target="settings.xml"/><Relationship Id="rId21" Type="http://schemas.openxmlformats.org/officeDocument/2006/relationships/hyperlink" Target="https://thuvienphapluat.vn/van-ban/The-thao-Y-te/Nghi-dinh-146-2018-ND-CP-huong-dan-Luat-bao-hiem-y-te-357505.aspx" TargetMode="External"/><Relationship Id="rId7" Type="http://schemas.openxmlformats.org/officeDocument/2006/relationships/hyperlink" Target="https://thuvienphapluat.vn/van-ban/Bo-may-hanh-chinh/Quyet-dinh-2433-QD-BGTVT-2018-cong-bo-thu-tuc-hanh-chinh-hang-khong-Bo-Giao-thong-401760.aspx" TargetMode="External"/><Relationship Id="rId12" Type="http://schemas.openxmlformats.org/officeDocument/2006/relationships/hyperlink" Target="https://luatvietnam.vn/giao-thong/nghi-dinh-138-2018-nd-cp-ve-dieu-kien-dao-tao-lai-xe-o-to-167754-d1.html" TargetMode="External"/><Relationship Id="rId17" Type="http://schemas.openxmlformats.org/officeDocument/2006/relationships/hyperlink" Target="https://thuvienphapluat.vn/van-ban/Lao-dong-Tien-luong/Nghi-dinh-153-2018-ND-CP-dieu-chinh-luong-huu-doi-voi-lao-dong-nu-tu-2018-den-2021-389795.aspx" TargetMode="External"/><Relationship Id="rId25" Type="http://schemas.openxmlformats.org/officeDocument/2006/relationships/hyperlink" Target="https://luatvietnam.vn/hanh-chinh/quyet-dinh-45-2018-qd-ttg-che-do-hop-cua-co-quan-hanh-chinh-nha-nuoc-168721-d1.html" TargetMode="External"/><Relationship Id="rId2" Type="http://schemas.openxmlformats.org/officeDocument/2006/relationships/styles" Target="styles.xml"/><Relationship Id="rId16" Type="http://schemas.openxmlformats.org/officeDocument/2006/relationships/hyperlink" Target="https://luatvietnam.vn/lao-dong/nghi-dinh-153-2018-nd-cp-luong-huu-voi-lao-dong-nu-nghi-huu-tu-nam-2018-den-2021-168607-d1.html" TargetMode="External"/><Relationship Id="rId20" Type="http://schemas.openxmlformats.org/officeDocument/2006/relationships/hyperlink" Target="https://luatvietnam.vn/bao-hiem/nghi-dinh-146-2018-nd-cp-huong-dan-luat-bao-hiem-y-te-168062-d1.html"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thuvienphapluat.vn/phap-luat/tim-van-ban.aspx?keyword=2433%2fQ%c4%90-BGTVT&amp;area=2&amp;type=0&amp;lan=1&amp;match=False&amp;sort=2&amp;vc=True" TargetMode="External"/><Relationship Id="rId11" Type="http://schemas.openxmlformats.org/officeDocument/2006/relationships/hyperlink" Target="https://thuvienphapluat.vn/van-ban/Giao-thong-Van-tai/Thong-tu-56-2018-TT-BGTVT-Thong-tu-sua-doi-Bo-quy-che-An-toan-hang-khong-dan-dung-403505.aspx" TargetMode="External"/><Relationship Id="rId24" Type="http://schemas.openxmlformats.org/officeDocument/2006/relationships/hyperlink" Target="https://thuvienphapluat.vn/van-ban/Tai-chinh-nha-nuoc/Thong-tu-12-2018-TT-BTTTT-quy-dinh-ve-muc-gia-cuoc-toi-da-dich-vu-buu-chinh-pho-cap-374741.aspx" TargetMode="External"/><Relationship Id="rId5" Type="http://schemas.openxmlformats.org/officeDocument/2006/relationships/hyperlink" Target="http://thuvienphapluat.vn/phap-luat/tim-van-ban.aspx?keyword=2433%2fQ%c4%90-BGTVT&amp;area=2&amp;type=0&amp;lan=1&amp;match=False&amp;sort=2&amp;vc=True" TargetMode="External"/><Relationship Id="rId15" Type="http://schemas.openxmlformats.org/officeDocument/2006/relationships/hyperlink" Target="https://thuvienphapluat.vn/van-ban/Lao-dong-Tien-luong/Nghi-dinh-148-2018-ND-CP-sua-doi-Nghi-dinh-05-2015-ND-CP-huong-dan-Bo-luat-Lao-dong-376235.aspx" TargetMode="External"/><Relationship Id="rId23" Type="http://schemas.openxmlformats.org/officeDocument/2006/relationships/hyperlink" Target="https://luatvietnam.vn/thong-tin/thong-tu-12-2018-tt-btttt-quy-dinh-muc-gia-cuoc-toi-da-dich-vu-buu-chinh-pho-cap-167962-d1.html" TargetMode="External"/><Relationship Id="rId28" Type="http://schemas.openxmlformats.org/officeDocument/2006/relationships/theme" Target="theme/theme1.xml"/><Relationship Id="rId10" Type="http://schemas.openxmlformats.org/officeDocument/2006/relationships/hyperlink" Target="https://thuvienphapluat.vn/van-ban/giao-thong-van-tai/thong-tu-01-2011-tt-bgtvt-bo-quy-che-an-toan-hang-khong-dan-dung-linh-vuc-tau-120900.aspx" TargetMode="External"/><Relationship Id="rId19" Type="http://schemas.openxmlformats.org/officeDocument/2006/relationships/hyperlink" Target="https://luatvietnam.vn/lao-dong/nghi-dinh-143-2018-nd-cp-ve-bao-hiem-bat-buoc-voi-nguoi-lao-dong-nuoc-ngoai-167941-d1.html#noidung"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thuvienphapluat.vn/van-ban/giao-thong-van-tai/thong-tu-03-2016-tt-bgtvt-sua-doi-01-2011-tt-bgtvt-an-toan-hang-khong-tau-bay-khai-thac-tau-bay-309156.aspx" TargetMode="External"/><Relationship Id="rId14" Type="http://schemas.openxmlformats.org/officeDocument/2006/relationships/hyperlink" Target="https://luatvietnam.vn/lao-dong/nghi-dinh-148-2018-nd-cp-sua-doi-nghi-dinh-05-2015-huong-dan-bo-luat-lao-dong-168145-d1.html" TargetMode="External"/><Relationship Id="rId22" Type="http://schemas.openxmlformats.org/officeDocument/2006/relationships/hyperlink" Target="https://thuvienphapluat.vn/van-ban/Doanh-nghiep/Nghi-dinh-150-2018-ND-CP-sua-doi-Nghi-dinh-ve-dieu-kien-dau-tu-kinh-doanh-linh-vuc-thong-tin-399238.aspx"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4CE14-E343-4CD1-BD56-575D517BF46A}"/>
</file>

<file path=customXml/itemProps2.xml><?xml version="1.0" encoding="utf-8"?>
<ds:datastoreItem xmlns:ds="http://schemas.openxmlformats.org/officeDocument/2006/customXml" ds:itemID="{858F9D0D-A078-4DAD-894B-D42CAE06A58E}"/>
</file>

<file path=customXml/itemProps3.xml><?xml version="1.0" encoding="utf-8"?>
<ds:datastoreItem xmlns:ds="http://schemas.openxmlformats.org/officeDocument/2006/customXml" ds:itemID="{FBA69405-371F-40B0-BB95-FCAC800728CA}"/>
</file>

<file path=docProps/app.xml><?xml version="1.0" encoding="utf-8"?>
<Properties xmlns="http://schemas.openxmlformats.org/officeDocument/2006/extended-properties" xmlns:vt="http://schemas.openxmlformats.org/officeDocument/2006/docPropsVTypes">
  <Template>Normal</Template>
  <TotalTime>45</TotalTime>
  <Pages>5</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3</cp:revision>
  <dcterms:created xsi:type="dcterms:W3CDTF">2019-01-02T09:26:00Z</dcterms:created>
  <dcterms:modified xsi:type="dcterms:W3CDTF">2019-01-02T10:11:00Z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